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569D7F" w14:textId="77777777" w:rsidR="00D00081" w:rsidRDefault="00BE249F">
      <w:pPr>
        <w:jc w:val="right"/>
        <w:rPr>
          <w:b/>
          <w:bCs/>
          <w:lang w:val="en-GB"/>
        </w:rPr>
      </w:pPr>
      <w:r>
        <w:rPr>
          <w:noProof/>
          <w:lang w:val="en-GB" w:eastAsia="en-GB"/>
        </w:rPr>
        <w:drawing>
          <wp:anchor distT="0" distB="0" distL="114300" distR="114300" simplePos="0" relativeHeight="251658240" behindDoc="0" locked="0" layoutInCell="1" allowOverlap="1" wp14:anchorId="4BFBCB37" wp14:editId="15AFEB34">
            <wp:simplePos x="0" y="0"/>
            <wp:positionH relativeFrom="column">
              <wp:posOffset>4344670</wp:posOffset>
            </wp:positionH>
            <wp:positionV relativeFrom="paragraph">
              <wp:posOffset>13335</wp:posOffset>
            </wp:positionV>
            <wp:extent cx="1828800" cy="704850"/>
            <wp:effectExtent l="0" t="0" r="0" b="0"/>
            <wp:wrapSquare wrapText="bothSides"/>
            <wp:docPr id="3" name="Picture 3" descr="S:\Templates for 2023 Brand\Logos\RGB\_png\Primary\Primary_Ful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plates for 2023 Brand\Logos\RGB\_png\Primary\Primary_Full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1CCF7" w14:textId="33A63EBC" w:rsidR="001229BB" w:rsidRDefault="00D00081" w:rsidP="00961977">
      <w:pPr>
        <w:rPr>
          <w:b/>
          <w:bCs/>
          <w:sz w:val="22"/>
          <w:szCs w:val="22"/>
          <w:lang w:val="en-GB"/>
        </w:rPr>
      </w:pPr>
      <w:r>
        <w:rPr>
          <w:b/>
          <w:bCs/>
          <w:sz w:val="22"/>
          <w:szCs w:val="22"/>
          <w:lang w:val="en-GB"/>
        </w:rPr>
        <w:t xml:space="preserve">SAMH TRUSTEE </w:t>
      </w:r>
      <w:r w:rsidR="001229BB">
        <w:rPr>
          <w:b/>
          <w:bCs/>
          <w:sz w:val="22"/>
          <w:szCs w:val="22"/>
          <w:lang w:val="en-GB"/>
        </w:rPr>
        <w:t xml:space="preserve">BOARD </w:t>
      </w:r>
      <w:r w:rsidR="00BE249F">
        <w:rPr>
          <w:b/>
          <w:bCs/>
          <w:sz w:val="22"/>
          <w:szCs w:val="22"/>
          <w:lang w:val="en-GB"/>
        </w:rPr>
        <w:t>VICE-</w:t>
      </w:r>
      <w:r w:rsidR="001229BB">
        <w:rPr>
          <w:b/>
          <w:bCs/>
          <w:sz w:val="22"/>
          <w:szCs w:val="22"/>
          <w:lang w:val="en-GB"/>
        </w:rPr>
        <w:t>CHAIR</w:t>
      </w:r>
    </w:p>
    <w:p w14:paraId="3031015D" w14:textId="77777777" w:rsidR="001229BB" w:rsidRDefault="001229BB" w:rsidP="00961977">
      <w:pPr>
        <w:rPr>
          <w:b/>
          <w:bCs/>
          <w:sz w:val="22"/>
          <w:szCs w:val="22"/>
          <w:lang w:val="en-GB"/>
        </w:rPr>
      </w:pPr>
    </w:p>
    <w:p w14:paraId="630E1A56" w14:textId="77777777" w:rsidR="00D00081" w:rsidRDefault="00D00081" w:rsidP="00961977">
      <w:r>
        <w:rPr>
          <w:b/>
          <w:bCs/>
          <w:sz w:val="22"/>
          <w:szCs w:val="22"/>
          <w:lang w:val="en-GB"/>
        </w:rPr>
        <w:t>ROLE PROFILE, PERSON SPECIF</w:t>
      </w:r>
      <w:r w:rsidR="001229BB">
        <w:rPr>
          <w:b/>
          <w:bCs/>
          <w:sz w:val="22"/>
          <w:szCs w:val="22"/>
          <w:lang w:val="en-GB"/>
        </w:rPr>
        <w:t>ICATION AND DUTIES</w:t>
      </w:r>
    </w:p>
    <w:p w14:paraId="2F152F02" w14:textId="77777777" w:rsidR="00D00081" w:rsidRDefault="00D00081" w:rsidP="00961977">
      <w:pPr>
        <w:rPr>
          <w:b/>
          <w:bCs/>
          <w:sz w:val="22"/>
          <w:szCs w:val="22"/>
          <w:lang w:val="en-GB"/>
        </w:rPr>
      </w:pPr>
    </w:p>
    <w:p w14:paraId="5AB92A6E" w14:textId="77777777" w:rsidR="00D00081" w:rsidRDefault="004211FE" w:rsidP="00961977">
      <w:r>
        <w:rPr>
          <w:b/>
          <w:bCs/>
          <w:sz w:val="22"/>
          <w:szCs w:val="22"/>
          <w:lang w:val="en-GB"/>
        </w:rPr>
        <w:t>General</w:t>
      </w:r>
      <w:r w:rsidR="00D00081">
        <w:rPr>
          <w:b/>
          <w:bCs/>
          <w:sz w:val="22"/>
          <w:szCs w:val="22"/>
          <w:lang w:val="en-GB"/>
        </w:rPr>
        <w:t xml:space="preserve"> </w:t>
      </w:r>
      <w:r>
        <w:rPr>
          <w:b/>
          <w:bCs/>
          <w:sz w:val="22"/>
          <w:szCs w:val="22"/>
          <w:lang w:val="en-GB"/>
        </w:rPr>
        <w:t>Statement of Responsibilities:</w:t>
      </w:r>
    </w:p>
    <w:p w14:paraId="0C9D9B7A" w14:textId="77777777" w:rsidR="00D00081" w:rsidRDefault="00D00081" w:rsidP="00961977">
      <w:pPr>
        <w:rPr>
          <w:b/>
          <w:bCs/>
          <w:sz w:val="22"/>
          <w:szCs w:val="22"/>
          <w:lang w:val="en-GB"/>
        </w:rPr>
      </w:pPr>
    </w:p>
    <w:p w14:paraId="0F6BB48B" w14:textId="3F68969E" w:rsidR="001229BB" w:rsidRPr="003B6BB7" w:rsidRDefault="001229BB" w:rsidP="00961977">
      <w:pPr>
        <w:jc w:val="both"/>
        <w:rPr>
          <w:sz w:val="22"/>
          <w:szCs w:val="22"/>
          <w:lang w:val="en-GB"/>
        </w:rPr>
      </w:pPr>
      <w:r w:rsidRPr="003B6BB7">
        <w:rPr>
          <w:sz w:val="22"/>
          <w:szCs w:val="22"/>
          <w:lang w:val="en-GB"/>
        </w:rPr>
        <w:t xml:space="preserve">The </w:t>
      </w:r>
      <w:r w:rsidR="00FC0F56">
        <w:rPr>
          <w:sz w:val="22"/>
          <w:szCs w:val="22"/>
          <w:lang w:val="en-GB"/>
        </w:rPr>
        <w:t>Vice-</w:t>
      </w:r>
      <w:r w:rsidRPr="003B6BB7">
        <w:rPr>
          <w:sz w:val="22"/>
          <w:szCs w:val="22"/>
          <w:lang w:val="en-GB"/>
        </w:rPr>
        <w:t xml:space="preserve">Chair </w:t>
      </w:r>
      <w:r w:rsidR="00BE249F">
        <w:rPr>
          <w:sz w:val="22"/>
          <w:szCs w:val="22"/>
          <w:lang w:val="en-GB"/>
        </w:rPr>
        <w:t>of the Trustee Board will share</w:t>
      </w:r>
      <w:r w:rsidRPr="003B6BB7">
        <w:rPr>
          <w:sz w:val="22"/>
          <w:szCs w:val="22"/>
          <w:lang w:val="en-GB"/>
        </w:rPr>
        <w:t xml:space="preserve"> our core values and</w:t>
      </w:r>
      <w:r w:rsidR="00581B73">
        <w:rPr>
          <w:sz w:val="22"/>
          <w:szCs w:val="22"/>
          <w:lang w:val="en-GB"/>
        </w:rPr>
        <w:t xml:space="preserve"> will support the Chair in leading</w:t>
      </w:r>
      <w:r w:rsidRPr="003B6BB7">
        <w:rPr>
          <w:sz w:val="22"/>
          <w:szCs w:val="22"/>
          <w:lang w:val="en-GB"/>
        </w:rPr>
        <w:t xml:space="preserve"> our future agenda, making a significant contribution to the discussion around the future of mental health in Scotland and beyond. </w:t>
      </w:r>
      <w:r w:rsidR="00DB265C">
        <w:rPr>
          <w:sz w:val="22"/>
          <w:szCs w:val="22"/>
          <w:lang w:val="en-GB"/>
        </w:rPr>
        <w:t xml:space="preserve"> </w:t>
      </w:r>
      <w:r w:rsidRPr="003B6BB7">
        <w:rPr>
          <w:sz w:val="22"/>
          <w:szCs w:val="22"/>
          <w:lang w:val="en-GB"/>
        </w:rPr>
        <w:t xml:space="preserve">The </w:t>
      </w:r>
      <w:r w:rsidR="00581B73">
        <w:rPr>
          <w:sz w:val="22"/>
          <w:szCs w:val="22"/>
          <w:lang w:val="en-GB"/>
        </w:rPr>
        <w:t>Vice-Chair will support the Chair to operate within a</w:t>
      </w:r>
      <w:r w:rsidRPr="003B6BB7">
        <w:rPr>
          <w:sz w:val="22"/>
          <w:szCs w:val="22"/>
          <w:lang w:val="en-GB"/>
        </w:rPr>
        <w:t xml:space="preserve"> framework of good governance and to work in partnership with the Chief Executive and Executive Team to achieve the aims of SAMH.  The </w:t>
      </w:r>
      <w:r w:rsidR="00581B73">
        <w:rPr>
          <w:sz w:val="22"/>
          <w:szCs w:val="22"/>
          <w:lang w:val="en-GB"/>
        </w:rPr>
        <w:t>Vice-</w:t>
      </w:r>
      <w:r w:rsidRPr="003B6BB7">
        <w:rPr>
          <w:sz w:val="22"/>
          <w:szCs w:val="22"/>
          <w:lang w:val="en-GB"/>
        </w:rPr>
        <w:t xml:space="preserve">Chair is also expected to optimise relationships; represent the organisation and act as spokesperson </w:t>
      </w:r>
      <w:r w:rsidR="00581B73">
        <w:rPr>
          <w:sz w:val="22"/>
          <w:szCs w:val="22"/>
          <w:lang w:val="en-GB"/>
        </w:rPr>
        <w:t>and in support of the Chair</w:t>
      </w:r>
      <w:r w:rsidRPr="003B6BB7">
        <w:rPr>
          <w:sz w:val="22"/>
          <w:szCs w:val="22"/>
          <w:lang w:val="en-GB"/>
        </w:rPr>
        <w:t xml:space="preserve"> </w:t>
      </w:r>
      <w:r w:rsidR="00961977" w:rsidRPr="003B6BB7">
        <w:rPr>
          <w:sz w:val="22"/>
          <w:szCs w:val="22"/>
          <w:lang w:val="en-GB"/>
        </w:rPr>
        <w:t>where appropriate</w:t>
      </w:r>
      <w:r w:rsidR="00961977">
        <w:rPr>
          <w:sz w:val="22"/>
          <w:szCs w:val="22"/>
          <w:lang w:val="en-GB"/>
        </w:rPr>
        <w:t>.</w:t>
      </w:r>
    </w:p>
    <w:p w14:paraId="31F9F138" w14:textId="77777777" w:rsidR="001229BB" w:rsidRPr="00961977" w:rsidRDefault="001229BB" w:rsidP="00961977">
      <w:pPr>
        <w:jc w:val="both"/>
        <w:rPr>
          <w:sz w:val="16"/>
          <w:szCs w:val="16"/>
          <w:lang w:val="en-GB"/>
        </w:rPr>
      </w:pPr>
    </w:p>
    <w:p w14:paraId="5CA7B813" w14:textId="655D254B" w:rsidR="00374A38" w:rsidRDefault="001229BB" w:rsidP="00961977">
      <w:pPr>
        <w:jc w:val="both"/>
        <w:rPr>
          <w:sz w:val="22"/>
          <w:szCs w:val="22"/>
          <w:lang w:val="en-GB"/>
        </w:rPr>
      </w:pPr>
      <w:r w:rsidRPr="003B6BB7">
        <w:rPr>
          <w:sz w:val="22"/>
          <w:szCs w:val="22"/>
          <w:lang w:val="en-GB"/>
        </w:rPr>
        <w:t xml:space="preserve">The </w:t>
      </w:r>
      <w:r w:rsidR="00581B73">
        <w:rPr>
          <w:sz w:val="22"/>
          <w:szCs w:val="22"/>
          <w:lang w:val="en-GB"/>
        </w:rPr>
        <w:t>Vice-</w:t>
      </w:r>
      <w:r w:rsidRPr="003B6BB7">
        <w:rPr>
          <w:sz w:val="22"/>
          <w:szCs w:val="22"/>
          <w:lang w:val="en-GB"/>
        </w:rPr>
        <w:t>Chair is one of 3 office bearers on SAMH’s Trustee Board, the Chair and Treasurer being the others.</w:t>
      </w:r>
      <w:r w:rsidR="00961977" w:rsidRPr="006B235D">
        <w:rPr>
          <w:sz w:val="22"/>
          <w:szCs w:val="22"/>
        </w:rPr>
        <w:t>.</w:t>
      </w:r>
      <w:r w:rsidR="00374A38" w:rsidRPr="00374A38">
        <w:rPr>
          <w:sz w:val="22"/>
          <w:szCs w:val="22"/>
          <w:lang w:val="en-GB"/>
        </w:rPr>
        <w:t xml:space="preserve">The primary purpose of Vice-Chair is to support the Chair in leading the Trustee Board (within the framework of good governance) and to work in partnership with the Chief Executive and Executive Team to achieve the aims of SAMH.  </w:t>
      </w:r>
      <w:r w:rsidR="00374A38">
        <w:rPr>
          <w:sz w:val="22"/>
          <w:szCs w:val="22"/>
          <w:lang w:val="en-GB"/>
        </w:rPr>
        <w:t xml:space="preserve">This may involve </w:t>
      </w:r>
      <w:r w:rsidR="004E7F35">
        <w:rPr>
          <w:sz w:val="22"/>
          <w:szCs w:val="22"/>
          <w:lang w:val="en-GB"/>
        </w:rPr>
        <w:t>deputising</w:t>
      </w:r>
      <w:r w:rsidR="00374A38">
        <w:rPr>
          <w:sz w:val="22"/>
          <w:szCs w:val="22"/>
          <w:lang w:val="en-GB"/>
        </w:rPr>
        <w:t xml:space="preserve"> for the Chair where required.</w:t>
      </w:r>
    </w:p>
    <w:p w14:paraId="7331F810" w14:textId="0250AC70" w:rsidR="00961977" w:rsidRPr="00961977" w:rsidRDefault="00961977" w:rsidP="00961977">
      <w:pPr>
        <w:jc w:val="both"/>
        <w:rPr>
          <w:sz w:val="16"/>
          <w:szCs w:val="16"/>
          <w:lang w:val="en-GB"/>
        </w:rPr>
      </w:pPr>
    </w:p>
    <w:p w14:paraId="67D8A191" w14:textId="7BF2BF13" w:rsidR="00961977" w:rsidRPr="00550D13" w:rsidRDefault="00961977" w:rsidP="00961977">
      <w:pPr>
        <w:jc w:val="both"/>
        <w:rPr>
          <w:sz w:val="22"/>
          <w:szCs w:val="22"/>
        </w:rPr>
      </w:pPr>
      <w:r w:rsidRPr="006B235D">
        <w:rPr>
          <w:sz w:val="22"/>
          <w:szCs w:val="22"/>
        </w:rPr>
        <w:t xml:space="preserve">Tenure: The </w:t>
      </w:r>
      <w:r>
        <w:rPr>
          <w:sz w:val="22"/>
          <w:szCs w:val="22"/>
        </w:rPr>
        <w:t>Vice-</w:t>
      </w:r>
      <w:r w:rsidRPr="006B235D">
        <w:rPr>
          <w:sz w:val="22"/>
          <w:szCs w:val="22"/>
        </w:rPr>
        <w:t>Chair of SAMH is appointed for a period of 3 years; and is eligible to stand for re-election for a further 3-year term.</w:t>
      </w:r>
    </w:p>
    <w:p w14:paraId="2D92A24A" w14:textId="77777777" w:rsidR="0035648F" w:rsidRPr="00961977" w:rsidRDefault="0035648F" w:rsidP="00961977">
      <w:pPr>
        <w:jc w:val="both"/>
        <w:rPr>
          <w:sz w:val="16"/>
          <w:szCs w:val="16"/>
          <w:lang w:val="en-GB"/>
        </w:rPr>
      </w:pPr>
    </w:p>
    <w:p w14:paraId="48FEEE60" w14:textId="11AA2954" w:rsidR="00D00081" w:rsidRDefault="00D00081" w:rsidP="00961977">
      <w:pPr>
        <w:jc w:val="both"/>
        <w:rPr>
          <w:b/>
          <w:sz w:val="22"/>
          <w:szCs w:val="22"/>
          <w:lang w:val="en-GB"/>
        </w:rPr>
      </w:pPr>
      <w:r w:rsidRPr="003B6BB7">
        <w:rPr>
          <w:b/>
          <w:sz w:val="22"/>
          <w:szCs w:val="22"/>
          <w:lang w:val="en-GB"/>
        </w:rPr>
        <w:t>Duties as a Trustee</w:t>
      </w:r>
      <w:r w:rsidR="00895AEF" w:rsidRPr="003B6BB7">
        <w:rPr>
          <w:b/>
          <w:sz w:val="22"/>
          <w:szCs w:val="22"/>
          <w:lang w:val="en-GB"/>
        </w:rPr>
        <w:t xml:space="preserve"> </w:t>
      </w:r>
      <w:r w:rsidR="00BE249F">
        <w:rPr>
          <w:b/>
          <w:sz w:val="22"/>
          <w:szCs w:val="22"/>
          <w:lang w:val="en-GB"/>
        </w:rPr>
        <w:t>Vice-</w:t>
      </w:r>
      <w:r w:rsidR="00895AEF" w:rsidRPr="003B6BB7">
        <w:rPr>
          <w:b/>
          <w:sz w:val="22"/>
          <w:szCs w:val="22"/>
          <w:lang w:val="en-GB"/>
        </w:rPr>
        <w:t>Chair</w:t>
      </w:r>
      <w:r w:rsidR="004211FE" w:rsidRPr="003B6BB7">
        <w:rPr>
          <w:b/>
          <w:sz w:val="22"/>
          <w:szCs w:val="22"/>
          <w:lang w:val="en-GB"/>
        </w:rPr>
        <w:t>:</w:t>
      </w:r>
    </w:p>
    <w:p w14:paraId="480032D0" w14:textId="77777777" w:rsidR="00961977" w:rsidRPr="003B6BB7" w:rsidRDefault="00961977" w:rsidP="00961977">
      <w:pPr>
        <w:jc w:val="both"/>
        <w:rPr>
          <w:b/>
          <w:sz w:val="22"/>
          <w:szCs w:val="22"/>
          <w:lang w:val="en-GB"/>
        </w:rPr>
      </w:pPr>
    </w:p>
    <w:p w14:paraId="1BB85E5E" w14:textId="382E08D3" w:rsidR="001C50C4" w:rsidRDefault="001C50C4" w:rsidP="00961977">
      <w:pPr>
        <w:suppressAutoHyphens w:val="0"/>
        <w:jc w:val="both"/>
        <w:rPr>
          <w:sz w:val="22"/>
          <w:szCs w:val="22"/>
        </w:rPr>
      </w:pPr>
      <w:r w:rsidRPr="00DB265C">
        <w:rPr>
          <w:sz w:val="22"/>
          <w:szCs w:val="22"/>
        </w:rPr>
        <w:t>In</w:t>
      </w:r>
      <w:r w:rsidR="00B87687" w:rsidRPr="00DB265C">
        <w:rPr>
          <w:sz w:val="22"/>
          <w:szCs w:val="22"/>
        </w:rPr>
        <w:t xml:space="preserve"> addition to general trustee duties</w:t>
      </w:r>
      <w:r w:rsidR="00512E26">
        <w:rPr>
          <w:sz w:val="22"/>
          <w:szCs w:val="22"/>
        </w:rPr>
        <w:t xml:space="preserve"> (</w:t>
      </w:r>
      <w:hyperlink r:id="rId11" w:history="1">
        <w:r w:rsidR="00832CDC">
          <w:rPr>
            <w:rStyle w:val="Hyperlink"/>
            <w:sz w:val="22"/>
            <w:szCs w:val="22"/>
          </w:rPr>
          <w:t>see</w:t>
        </w:r>
        <w:r w:rsidR="00512E26" w:rsidRPr="00832CDC">
          <w:rPr>
            <w:rStyle w:val="Hyperlink"/>
            <w:sz w:val="22"/>
            <w:szCs w:val="22"/>
          </w:rPr>
          <w:t xml:space="preserve"> </w:t>
        </w:r>
        <w:r w:rsidR="00832CDC">
          <w:rPr>
            <w:rStyle w:val="Hyperlink"/>
            <w:sz w:val="22"/>
            <w:szCs w:val="22"/>
          </w:rPr>
          <w:t xml:space="preserve">Trustee </w:t>
        </w:r>
        <w:r w:rsidR="00832CDC">
          <w:rPr>
            <w:rStyle w:val="Hyperlink"/>
            <w:sz w:val="22"/>
            <w:szCs w:val="22"/>
          </w:rPr>
          <w:t>R</w:t>
        </w:r>
        <w:r w:rsidR="00832CDC">
          <w:rPr>
            <w:rStyle w:val="Hyperlink"/>
            <w:sz w:val="22"/>
            <w:szCs w:val="22"/>
          </w:rPr>
          <w:t>ole P</w:t>
        </w:r>
        <w:r w:rsidR="00512E26" w:rsidRPr="00832CDC">
          <w:rPr>
            <w:rStyle w:val="Hyperlink"/>
            <w:sz w:val="22"/>
            <w:szCs w:val="22"/>
          </w:rPr>
          <w:t>rofile</w:t>
        </w:r>
      </w:hyperlink>
      <w:r w:rsidR="00512E26">
        <w:rPr>
          <w:sz w:val="22"/>
          <w:szCs w:val="22"/>
        </w:rPr>
        <w:t>)</w:t>
      </w:r>
      <w:r w:rsidRPr="00DB265C">
        <w:rPr>
          <w:sz w:val="22"/>
          <w:szCs w:val="22"/>
        </w:rPr>
        <w:t xml:space="preserve"> </w:t>
      </w:r>
      <w:r w:rsidR="00B87687" w:rsidRPr="00DB265C">
        <w:rPr>
          <w:sz w:val="22"/>
          <w:szCs w:val="22"/>
        </w:rPr>
        <w:t xml:space="preserve">the </w:t>
      </w:r>
      <w:r w:rsidRPr="00DB265C">
        <w:rPr>
          <w:sz w:val="22"/>
          <w:szCs w:val="22"/>
        </w:rPr>
        <w:t>Vice-Chair</w:t>
      </w:r>
      <w:r w:rsidR="00B87687" w:rsidRPr="00DB265C">
        <w:rPr>
          <w:sz w:val="22"/>
          <w:szCs w:val="22"/>
        </w:rPr>
        <w:t xml:space="preserve"> will support the Chair in their duties as listed below.  </w:t>
      </w:r>
    </w:p>
    <w:p w14:paraId="2E533EB1" w14:textId="77777777" w:rsidR="00961977" w:rsidRPr="00DB265C" w:rsidRDefault="00961977" w:rsidP="00961977">
      <w:pPr>
        <w:suppressAutoHyphens w:val="0"/>
        <w:jc w:val="both"/>
        <w:rPr>
          <w:sz w:val="22"/>
          <w:szCs w:val="22"/>
        </w:rPr>
      </w:pPr>
    </w:p>
    <w:p w14:paraId="157E50A0" w14:textId="656D3013" w:rsidR="00895AEF" w:rsidRDefault="00D32449" w:rsidP="00961977">
      <w:pPr>
        <w:jc w:val="both"/>
        <w:rPr>
          <w:sz w:val="22"/>
          <w:szCs w:val="22"/>
        </w:rPr>
      </w:pPr>
      <w:r w:rsidRPr="006461C4">
        <w:rPr>
          <w:sz w:val="22"/>
          <w:szCs w:val="22"/>
        </w:rPr>
        <w:t xml:space="preserve">Support </w:t>
      </w:r>
      <w:r w:rsidR="006461C4" w:rsidRPr="006461C4">
        <w:rPr>
          <w:sz w:val="22"/>
          <w:szCs w:val="22"/>
        </w:rPr>
        <w:t xml:space="preserve">the Trustee </w:t>
      </w:r>
      <w:r w:rsidRPr="006461C4">
        <w:rPr>
          <w:sz w:val="22"/>
          <w:szCs w:val="22"/>
        </w:rPr>
        <w:t>Chair</w:t>
      </w:r>
      <w:r w:rsidR="006461C4" w:rsidRPr="006461C4">
        <w:rPr>
          <w:sz w:val="22"/>
          <w:szCs w:val="22"/>
        </w:rPr>
        <w:t>’s responsibility to lead the board:</w:t>
      </w:r>
    </w:p>
    <w:p w14:paraId="01F55756" w14:textId="77777777" w:rsidR="00512E26" w:rsidRPr="00512E26" w:rsidRDefault="00512E26" w:rsidP="00512E26">
      <w:pPr>
        <w:pStyle w:val="ListParagraph"/>
        <w:numPr>
          <w:ilvl w:val="0"/>
          <w:numId w:val="9"/>
        </w:numPr>
        <w:suppressAutoHyphens w:val="0"/>
        <w:autoSpaceDE w:val="0"/>
        <w:autoSpaceDN w:val="0"/>
        <w:adjustRightInd w:val="0"/>
        <w:ind w:left="360"/>
        <w:jc w:val="both"/>
        <w:rPr>
          <w:sz w:val="22"/>
          <w:szCs w:val="22"/>
          <w:lang w:val="en-GB" w:eastAsia="en-GB"/>
        </w:rPr>
      </w:pPr>
      <w:r w:rsidRPr="00512E26">
        <w:rPr>
          <w:sz w:val="22"/>
          <w:szCs w:val="22"/>
          <w:lang w:val="en-GB" w:eastAsia="en-GB"/>
        </w:rPr>
        <w:t>From time to time, d</w:t>
      </w:r>
      <w:r>
        <w:rPr>
          <w:sz w:val="22"/>
          <w:szCs w:val="22"/>
          <w:lang w:val="en-GB" w:eastAsia="en-GB"/>
        </w:rPr>
        <w:t>eputise for Chair, as required.</w:t>
      </w:r>
    </w:p>
    <w:p w14:paraId="29E7D940" w14:textId="3B0EC8B0" w:rsidR="00895AEF" w:rsidRPr="006461C4" w:rsidRDefault="00895AEF" w:rsidP="00512E26">
      <w:pPr>
        <w:pStyle w:val="ListParagraph"/>
        <w:numPr>
          <w:ilvl w:val="0"/>
          <w:numId w:val="9"/>
        </w:numPr>
        <w:suppressAutoHyphens w:val="0"/>
        <w:autoSpaceDE w:val="0"/>
        <w:autoSpaceDN w:val="0"/>
        <w:adjustRightInd w:val="0"/>
        <w:ind w:left="360"/>
        <w:jc w:val="both"/>
        <w:rPr>
          <w:sz w:val="22"/>
          <w:szCs w:val="22"/>
          <w:lang w:val="en-GB" w:eastAsia="en-GB"/>
        </w:rPr>
      </w:pPr>
      <w:r w:rsidRPr="006461C4">
        <w:rPr>
          <w:sz w:val="22"/>
          <w:szCs w:val="22"/>
          <w:lang w:val="en-GB" w:eastAsia="en-GB"/>
        </w:rPr>
        <w:t xml:space="preserve">To ensure Trustee Board fulfils its governance role in accordance with SAMH’s Memorandum and Articles and in adherence with relevant legislation. </w:t>
      </w:r>
    </w:p>
    <w:p w14:paraId="3E863EE5" w14:textId="77777777" w:rsidR="00895AEF" w:rsidRPr="006461C4" w:rsidRDefault="00895AEF" w:rsidP="00961977">
      <w:pPr>
        <w:pStyle w:val="ListParagraph"/>
        <w:numPr>
          <w:ilvl w:val="0"/>
          <w:numId w:val="9"/>
        </w:numPr>
        <w:suppressAutoHyphens w:val="0"/>
        <w:autoSpaceDE w:val="0"/>
        <w:autoSpaceDN w:val="0"/>
        <w:adjustRightInd w:val="0"/>
        <w:ind w:left="360"/>
        <w:jc w:val="both"/>
        <w:rPr>
          <w:sz w:val="22"/>
          <w:szCs w:val="22"/>
          <w:lang w:val="en-GB" w:eastAsia="en-GB"/>
        </w:rPr>
      </w:pPr>
      <w:r w:rsidRPr="006461C4">
        <w:rPr>
          <w:sz w:val="22"/>
          <w:szCs w:val="22"/>
          <w:lang w:val="en-GB" w:eastAsia="en-GB"/>
        </w:rPr>
        <w:t xml:space="preserve">To give consideration to succession planning and on-going Trustee Board development. </w:t>
      </w:r>
    </w:p>
    <w:p w14:paraId="3F27BE71" w14:textId="77777777" w:rsidR="00895AEF" w:rsidRPr="006461C4" w:rsidRDefault="00895AEF" w:rsidP="00961977">
      <w:pPr>
        <w:pStyle w:val="ListParagraph"/>
        <w:numPr>
          <w:ilvl w:val="0"/>
          <w:numId w:val="9"/>
        </w:numPr>
        <w:suppressAutoHyphens w:val="0"/>
        <w:autoSpaceDE w:val="0"/>
        <w:autoSpaceDN w:val="0"/>
        <w:adjustRightInd w:val="0"/>
        <w:ind w:left="360"/>
        <w:jc w:val="both"/>
        <w:rPr>
          <w:sz w:val="22"/>
          <w:szCs w:val="22"/>
          <w:lang w:val="en-GB" w:eastAsia="en-GB"/>
        </w:rPr>
      </w:pPr>
      <w:r w:rsidRPr="006461C4">
        <w:rPr>
          <w:sz w:val="22"/>
          <w:szCs w:val="22"/>
          <w:lang w:val="en-GB" w:eastAsia="en-GB"/>
        </w:rPr>
        <w:t xml:space="preserve">To lead Trustee Board and Executive Team in determining strategy and approving policy for the organisation. </w:t>
      </w:r>
    </w:p>
    <w:p w14:paraId="72C1DA6D" w14:textId="77777777" w:rsidR="00895AEF" w:rsidRPr="006461C4" w:rsidRDefault="00895AEF" w:rsidP="00961977">
      <w:pPr>
        <w:pStyle w:val="ListParagraph"/>
        <w:numPr>
          <w:ilvl w:val="0"/>
          <w:numId w:val="9"/>
        </w:numPr>
        <w:suppressAutoHyphens w:val="0"/>
        <w:autoSpaceDE w:val="0"/>
        <w:autoSpaceDN w:val="0"/>
        <w:adjustRightInd w:val="0"/>
        <w:ind w:left="360"/>
        <w:jc w:val="both"/>
        <w:rPr>
          <w:sz w:val="22"/>
          <w:szCs w:val="22"/>
          <w:lang w:val="en-GB" w:eastAsia="en-GB"/>
        </w:rPr>
      </w:pPr>
      <w:r w:rsidRPr="006461C4">
        <w:rPr>
          <w:sz w:val="22"/>
          <w:szCs w:val="22"/>
          <w:lang w:val="en-GB" w:eastAsia="en-GB"/>
        </w:rPr>
        <w:t xml:space="preserve">To demonstrate accountability that the organisation’s resources are deployed in pursuance of its objects and that SAMH’s statutory financial statements are systematically accounted for, audited and made publicly available. </w:t>
      </w:r>
    </w:p>
    <w:p w14:paraId="11E57E96" w14:textId="77777777" w:rsidR="00895AEF" w:rsidRPr="00961977" w:rsidRDefault="00895AEF" w:rsidP="00961977">
      <w:pPr>
        <w:jc w:val="both"/>
        <w:rPr>
          <w:sz w:val="16"/>
          <w:szCs w:val="16"/>
        </w:rPr>
      </w:pPr>
    </w:p>
    <w:p w14:paraId="2C36050E" w14:textId="77777777" w:rsidR="00895AEF" w:rsidRPr="006461C4" w:rsidRDefault="00D32449" w:rsidP="00961977">
      <w:pPr>
        <w:jc w:val="both"/>
        <w:rPr>
          <w:sz w:val="22"/>
          <w:szCs w:val="22"/>
        </w:rPr>
      </w:pPr>
      <w:r w:rsidRPr="006461C4">
        <w:rPr>
          <w:sz w:val="22"/>
          <w:szCs w:val="22"/>
        </w:rPr>
        <w:t xml:space="preserve">Supporting the </w:t>
      </w:r>
      <w:r w:rsidR="006461C4" w:rsidRPr="006461C4">
        <w:rPr>
          <w:sz w:val="22"/>
          <w:szCs w:val="22"/>
        </w:rPr>
        <w:t>smooth running of the board m</w:t>
      </w:r>
      <w:r w:rsidR="00895AEF" w:rsidRPr="006461C4">
        <w:rPr>
          <w:sz w:val="22"/>
          <w:szCs w:val="22"/>
        </w:rPr>
        <w:t>eetings:</w:t>
      </w:r>
    </w:p>
    <w:p w14:paraId="277B836A" w14:textId="77777777" w:rsidR="001C50C4" w:rsidRDefault="00D32449" w:rsidP="00961977">
      <w:pPr>
        <w:pStyle w:val="ListParagraph"/>
        <w:numPr>
          <w:ilvl w:val="0"/>
          <w:numId w:val="10"/>
        </w:numPr>
        <w:suppressAutoHyphens w:val="0"/>
        <w:autoSpaceDE w:val="0"/>
        <w:autoSpaceDN w:val="0"/>
        <w:adjustRightInd w:val="0"/>
        <w:jc w:val="both"/>
        <w:rPr>
          <w:sz w:val="22"/>
          <w:szCs w:val="22"/>
          <w:lang w:val="en-GB" w:eastAsia="en-GB"/>
        </w:rPr>
      </w:pPr>
      <w:r w:rsidRPr="006461C4">
        <w:rPr>
          <w:sz w:val="22"/>
          <w:szCs w:val="22"/>
          <w:lang w:val="en-GB" w:eastAsia="en-GB"/>
        </w:rPr>
        <w:t xml:space="preserve">Act as a </w:t>
      </w:r>
      <w:r w:rsidR="004E7F35">
        <w:rPr>
          <w:sz w:val="22"/>
          <w:szCs w:val="22"/>
          <w:lang w:val="en-GB" w:eastAsia="en-GB"/>
        </w:rPr>
        <w:t>deputy</w:t>
      </w:r>
      <w:r w:rsidRPr="006461C4">
        <w:rPr>
          <w:sz w:val="22"/>
          <w:szCs w:val="22"/>
          <w:lang w:val="en-GB" w:eastAsia="en-GB"/>
        </w:rPr>
        <w:t xml:space="preserve"> for the Trustee Board where requi</w:t>
      </w:r>
      <w:r w:rsidR="001C50C4">
        <w:rPr>
          <w:sz w:val="22"/>
          <w:szCs w:val="22"/>
          <w:lang w:val="en-GB" w:eastAsia="en-GB"/>
        </w:rPr>
        <w:t>red.</w:t>
      </w:r>
    </w:p>
    <w:p w14:paraId="2F6CA548" w14:textId="2B5A4B6C" w:rsidR="00895AEF" w:rsidRPr="006461C4" w:rsidRDefault="001C50C4" w:rsidP="00961977">
      <w:pPr>
        <w:pStyle w:val="ListParagraph"/>
        <w:numPr>
          <w:ilvl w:val="0"/>
          <w:numId w:val="10"/>
        </w:numPr>
        <w:suppressAutoHyphens w:val="0"/>
        <w:autoSpaceDE w:val="0"/>
        <w:autoSpaceDN w:val="0"/>
        <w:adjustRightInd w:val="0"/>
        <w:jc w:val="both"/>
        <w:rPr>
          <w:sz w:val="22"/>
          <w:szCs w:val="22"/>
          <w:lang w:val="en-GB" w:eastAsia="en-GB"/>
        </w:rPr>
      </w:pPr>
      <w:r>
        <w:rPr>
          <w:sz w:val="22"/>
          <w:szCs w:val="22"/>
          <w:lang w:val="en-GB" w:eastAsia="en-GB"/>
        </w:rPr>
        <w:t>M</w:t>
      </w:r>
      <w:r w:rsidR="00895AEF" w:rsidRPr="006461C4">
        <w:rPr>
          <w:sz w:val="22"/>
          <w:szCs w:val="22"/>
          <w:lang w:val="en-GB" w:eastAsia="en-GB"/>
        </w:rPr>
        <w:t xml:space="preserve">onitor the implementation and review of decisions taken at meetings. </w:t>
      </w:r>
    </w:p>
    <w:p w14:paraId="760D81A9" w14:textId="77777777" w:rsidR="00895AEF" w:rsidRDefault="00895AEF" w:rsidP="00961977">
      <w:pPr>
        <w:pStyle w:val="ListParagraph"/>
        <w:numPr>
          <w:ilvl w:val="0"/>
          <w:numId w:val="10"/>
        </w:numPr>
        <w:suppressAutoHyphens w:val="0"/>
        <w:autoSpaceDE w:val="0"/>
        <w:autoSpaceDN w:val="0"/>
        <w:adjustRightInd w:val="0"/>
        <w:jc w:val="both"/>
        <w:rPr>
          <w:sz w:val="22"/>
          <w:szCs w:val="22"/>
          <w:lang w:val="en-GB" w:eastAsia="en-GB"/>
        </w:rPr>
      </w:pPr>
      <w:r w:rsidRPr="006461C4">
        <w:rPr>
          <w:sz w:val="22"/>
          <w:szCs w:val="22"/>
          <w:lang w:val="en-GB" w:eastAsia="en-GB"/>
        </w:rPr>
        <w:t xml:space="preserve">Encourage dialogue and participation from Trustees ensuring the Board maintains a focus on their strategic and governance roles. </w:t>
      </w:r>
    </w:p>
    <w:p w14:paraId="7F342DAC" w14:textId="77777777" w:rsidR="004E7F35" w:rsidRPr="006461C4" w:rsidRDefault="004E7F35" w:rsidP="00961977">
      <w:pPr>
        <w:pStyle w:val="ListParagraph"/>
        <w:numPr>
          <w:ilvl w:val="0"/>
          <w:numId w:val="10"/>
        </w:numPr>
        <w:suppressAutoHyphens w:val="0"/>
        <w:autoSpaceDE w:val="0"/>
        <w:autoSpaceDN w:val="0"/>
        <w:adjustRightInd w:val="0"/>
        <w:jc w:val="both"/>
        <w:rPr>
          <w:sz w:val="22"/>
          <w:szCs w:val="22"/>
          <w:lang w:val="en-GB" w:eastAsia="en-GB"/>
        </w:rPr>
      </w:pPr>
      <w:r>
        <w:rPr>
          <w:sz w:val="22"/>
          <w:szCs w:val="22"/>
          <w:lang w:val="en-GB" w:eastAsia="en-GB"/>
        </w:rPr>
        <w:t>Membership and attendance at Board sub committees as appropriate, audit and risk committee and ad hoc Chair sub-groups.</w:t>
      </w:r>
    </w:p>
    <w:p w14:paraId="0FC9144D" w14:textId="77777777" w:rsidR="00895AEF" w:rsidRPr="006461C4" w:rsidRDefault="00895AEF" w:rsidP="00961977">
      <w:pPr>
        <w:suppressAutoHyphens w:val="0"/>
        <w:autoSpaceDE w:val="0"/>
        <w:autoSpaceDN w:val="0"/>
        <w:adjustRightInd w:val="0"/>
        <w:jc w:val="both"/>
        <w:rPr>
          <w:sz w:val="22"/>
          <w:szCs w:val="22"/>
          <w:lang w:val="en-GB" w:eastAsia="en-GB"/>
        </w:rPr>
      </w:pPr>
    </w:p>
    <w:p w14:paraId="301C8858" w14:textId="77777777" w:rsidR="00895AEF" w:rsidRPr="006461C4" w:rsidRDefault="006461C4" w:rsidP="00961977">
      <w:pPr>
        <w:jc w:val="both"/>
        <w:rPr>
          <w:sz w:val="22"/>
          <w:szCs w:val="22"/>
        </w:rPr>
      </w:pPr>
      <w:r w:rsidRPr="006461C4">
        <w:rPr>
          <w:sz w:val="22"/>
          <w:szCs w:val="22"/>
        </w:rPr>
        <w:t>Promoting good g</w:t>
      </w:r>
      <w:r w:rsidR="00895AEF" w:rsidRPr="006461C4">
        <w:rPr>
          <w:sz w:val="22"/>
          <w:szCs w:val="22"/>
        </w:rPr>
        <w:t xml:space="preserve">overnance </w:t>
      </w:r>
      <w:r w:rsidR="00D32449" w:rsidRPr="006461C4">
        <w:rPr>
          <w:sz w:val="22"/>
          <w:szCs w:val="22"/>
        </w:rPr>
        <w:t>a</w:t>
      </w:r>
      <w:r w:rsidR="00895AEF" w:rsidRPr="006461C4">
        <w:rPr>
          <w:sz w:val="22"/>
          <w:szCs w:val="22"/>
        </w:rPr>
        <w:t xml:space="preserve">mongst </w:t>
      </w:r>
      <w:r w:rsidRPr="006461C4">
        <w:rPr>
          <w:sz w:val="22"/>
          <w:szCs w:val="22"/>
        </w:rPr>
        <w:t>t</w:t>
      </w:r>
      <w:r w:rsidR="00895AEF" w:rsidRPr="006461C4">
        <w:rPr>
          <w:sz w:val="22"/>
          <w:szCs w:val="22"/>
        </w:rPr>
        <w:t>rustees:</w:t>
      </w:r>
    </w:p>
    <w:p w14:paraId="51A75E8D" w14:textId="77777777" w:rsidR="00895AEF" w:rsidRPr="006461C4" w:rsidRDefault="00D32449" w:rsidP="00961977">
      <w:pPr>
        <w:pStyle w:val="ListParagraph"/>
        <w:numPr>
          <w:ilvl w:val="0"/>
          <w:numId w:val="12"/>
        </w:numPr>
        <w:suppressAutoHyphens w:val="0"/>
        <w:autoSpaceDE w:val="0"/>
        <w:autoSpaceDN w:val="0"/>
        <w:adjustRightInd w:val="0"/>
        <w:jc w:val="both"/>
        <w:rPr>
          <w:sz w:val="22"/>
          <w:szCs w:val="22"/>
          <w:lang w:val="en-GB" w:eastAsia="en-GB"/>
        </w:rPr>
      </w:pPr>
      <w:r w:rsidRPr="006461C4">
        <w:rPr>
          <w:sz w:val="22"/>
          <w:szCs w:val="22"/>
          <w:lang w:val="en-GB" w:eastAsia="en-GB"/>
        </w:rPr>
        <w:t>Support</w:t>
      </w:r>
      <w:r w:rsidR="00895AEF" w:rsidRPr="006461C4">
        <w:rPr>
          <w:sz w:val="22"/>
          <w:szCs w:val="22"/>
          <w:lang w:val="en-GB" w:eastAsia="en-GB"/>
        </w:rPr>
        <w:t xml:space="preserve"> recruitment of suitable new trustees and support them through the induction process. </w:t>
      </w:r>
    </w:p>
    <w:p w14:paraId="1CE3251C" w14:textId="0C9F3C71" w:rsidR="00895AEF" w:rsidRDefault="00D32449" w:rsidP="00961977">
      <w:pPr>
        <w:pStyle w:val="ListParagraph"/>
        <w:numPr>
          <w:ilvl w:val="0"/>
          <w:numId w:val="12"/>
        </w:numPr>
        <w:suppressAutoHyphens w:val="0"/>
        <w:autoSpaceDE w:val="0"/>
        <w:autoSpaceDN w:val="0"/>
        <w:adjustRightInd w:val="0"/>
        <w:jc w:val="both"/>
        <w:rPr>
          <w:sz w:val="22"/>
          <w:szCs w:val="22"/>
          <w:lang w:val="en-GB" w:eastAsia="en-GB"/>
        </w:rPr>
      </w:pPr>
      <w:r w:rsidRPr="006461C4">
        <w:rPr>
          <w:sz w:val="22"/>
          <w:szCs w:val="22"/>
          <w:lang w:val="en-GB" w:eastAsia="en-GB"/>
        </w:rPr>
        <w:t>Support the T</w:t>
      </w:r>
      <w:r w:rsidR="00895AEF" w:rsidRPr="006461C4">
        <w:rPr>
          <w:sz w:val="22"/>
          <w:szCs w:val="22"/>
          <w:lang w:val="en-GB" w:eastAsia="en-GB"/>
        </w:rPr>
        <w:t xml:space="preserve">rustee Board </w:t>
      </w:r>
      <w:r w:rsidRPr="006461C4">
        <w:rPr>
          <w:sz w:val="22"/>
          <w:szCs w:val="22"/>
          <w:lang w:val="en-GB" w:eastAsia="en-GB"/>
        </w:rPr>
        <w:t xml:space="preserve">to run </w:t>
      </w:r>
      <w:r w:rsidR="00895AEF" w:rsidRPr="006461C4">
        <w:rPr>
          <w:sz w:val="22"/>
          <w:szCs w:val="22"/>
          <w:lang w:val="en-GB" w:eastAsia="en-GB"/>
        </w:rPr>
        <w:t xml:space="preserve">effectively ensuring it governs within best practice frameworks and that Trustees receive appropriate advice, information, and training in their role. </w:t>
      </w:r>
    </w:p>
    <w:p w14:paraId="53DE6FF3" w14:textId="77777777" w:rsidR="00C568A7" w:rsidRPr="006461C4" w:rsidRDefault="00C568A7" w:rsidP="00C568A7">
      <w:pPr>
        <w:pStyle w:val="ListParagraph"/>
        <w:suppressAutoHyphens w:val="0"/>
        <w:autoSpaceDE w:val="0"/>
        <w:autoSpaceDN w:val="0"/>
        <w:adjustRightInd w:val="0"/>
        <w:ind w:left="360"/>
        <w:jc w:val="both"/>
        <w:rPr>
          <w:sz w:val="22"/>
          <w:szCs w:val="22"/>
          <w:lang w:val="en-GB" w:eastAsia="en-GB"/>
        </w:rPr>
      </w:pPr>
    </w:p>
    <w:p w14:paraId="51136D80" w14:textId="77777777" w:rsidR="00895AEF" w:rsidRPr="006461C4" w:rsidRDefault="00895AEF" w:rsidP="00961977">
      <w:pPr>
        <w:suppressAutoHyphens w:val="0"/>
        <w:autoSpaceDE w:val="0"/>
        <w:autoSpaceDN w:val="0"/>
        <w:adjustRightInd w:val="0"/>
        <w:jc w:val="both"/>
        <w:rPr>
          <w:sz w:val="22"/>
          <w:szCs w:val="22"/>
          <w:lang w:val="en-GB" w:eastAsia="en-GB"/>
        </w:rPr>
      </w:pPr>
      <w:r w:rsidRPr="006461C4">
        <w:rPr>
          <w:sz w:val="22"/>
          <w:szCs w:val="22"/>
          <w:lang w:val="en-GB" w:eastAsia="en-GB"/>
        </w:rPr>
        <w:t xml:space="preserve">Acting as a </w:t>
      </w:r>
      <w:r w:rsidR="006461C4" w:rsidRPr="006461C4">
        <w:rPr>
          <w:sz w:val="22"/>
          <w:szCs w:val="22"/>
          <w:lang w:val="en-GB" w:eastAsia="en-GB"/>
        </w:rPr>
        <w:t>figurehead or s</w:t>
      </w:r>
      <w:r w:rsidRPr="006461C4">
        <w:rPr>
          <w:sz w:val="22"/>
          <w:szCs w:val="22"/>
          <w:lang w:val="en-GB" w:eastAsia="en-GB"/>
        </w:rPr>
        <w:t xml:space="preserve">pokesperson </w:t>
      </w:r>
      <w:r w:rsidR="006461C4" w:rsidRPr="006461C4">
        <w:rPr>
          <w:sz w:val="22"/>
          <w:szCs w:val="22"/>
          <w:lang w:val="en-GB" w:eastAsia="en-GB"/>
        </w:rPr>
        <w:t>w</w:t>
      </w:r>
      <w:r w:rsidRPr="006461C4">
        <w:rPr>
          <w:sz w:val="22"/>
          <w:szCs w:val="22"/>
          <w:lang w:val="en-GB" w:eastAsia="en-GB"/>
        </w:rPr>
        <w:t xml:space="preserve">here </w:t>
      </w:r>
      <w:r w:rsidR="006461C4" w:rsidRPr="006461C4">
        <w:rPr>
          <w:sz w:val="22"/>
          <w:szCs w:val="22"/>
          <w:lang w:val="en-GB" w:eastAsia="en-GB"/>
        </w:rPr>
        <w:t>r</w:t>
      </w:r>
      <w:r w:rsidRPr="006461C4">
        <w:rPr>
          <w:sz w:val="22"/>
          <w:szCs w:val="22"/>
          <w:lang w:val="en-GB" w:eastAsia="en-GB"/>
        </w:rPr>
        <w:t>equired:</w:t>
      </w:r>
    </w:p>
    <w:p w14:paraId="715CA888" w14:textId="77777777" w:rsidR="00895AEF" w:rsidRPr="006461C4" w:rsidRDefault="00895AEF" w:rsidP="00961977">
      <w:pPr>
        <w:pStyle w:val="ListParagraph"/>
        <w:numPr>
          <w:ilvl w:val="0"/>
          <w:numId w:val="13"/>
        </w:numPr>
        <w:suppressAutoHyphens w:val="0"/>
        <w:autoSpaceDE w:val="0"/>
        <w:autoSpaceDN w:val="0"/>
        <w:adjustRightInd w:val="0"/>
        <w:jc w:val="both"/>
        <w:rPr>
          <w:sz w:val="22"/>
          <w:szCs w:val="22"/>
          <w:lang w:val="en-GB" w:eastAsia="en-GB"/>
        </w:rPr>
      </w:pPr>
      <w:r w:rsidRPr="006461C4">
        <w:rPr>
          <w:sz w:val="22"/>
          <w:szCs w:val="22"/>
          <w:lang w:val="en-GB" w:eastAsia="en-GB"/>
        </w:rPr>
        <w:t xml:space="preserve">To promote an ethical culture in line with the vision, mission and values of the organisation. Reviewing and refreshing these as required. </w:t>
      </w:r>
    </w:p>
    <w:p w14:paraId="0ABA4BDE" w14:textId="77777777" w:rsidR="00895AEF" w:rsidRPr="006461C4" w:rsidRDefault="00895AEF" w:rsidP="00DB265C">
      <w:pPr>
        <w:pStyle w:val="ListParagraph"/>
        <w:numPr>
          <w:ilvl w:val="0"/>
          <w:numId w:val="13"/>
        </w:numPr>
        <w:suppressAutoHyphens w:val="0"/>
        <w:autoSpaceDE w:val="0"/>
        <w:autoSpaceDN w:val="0"/>
        <w:adjustRightInd w:val="0"/>
        <w:spacing w:after="158"/>
        <w:jc w:val="both"/>
        <w:rPr>
          <w:sz w:val="22"/>
          <w:szCs w:val="22"/>
          <w:lang w:val="en-GB" w:eastAsia="en-GB"/>
        </w:rPr>
      </w:pPr>
      <w:r w:rsidRPr="006461C4">
        <w:rPr>
          <w:sz w:val="22"/>
          <w:szCs w:val="22"/>
          <w:lang w:val="en-GB" w:eastAsia="en-GB"/>
        </w:rPr>
        <w:t xml:space="preserve">To safeguard the good reputation and the ethos of SAMH and to promote the organisation and its work along with fellow Trustees and staff to potential funders, donors, supporters and beneficiaries. </w:t>
      </w:r>
    </w:p>
    <w:p w14:paraId="27FD2AD6" w14:textId="77777777" w:rsidR="00895AEF" w:rsidRPr="006461C4" w:rsidRDefault="00895AEF" w:rsidP="00DB265C">
      <w:pPr>
        <w:pStyle w:val="ListParagraph"/>
        <w:numPr>
          <w:ilvl w:val="0"/>
          <w:numId w:val="13"/>
        </w:numPr>
        <w:suppressAutoHyphens w:val="0"/>
        <w:autoSpaceDE w:val="0"/>
        <w:autoSpaceDN w:val="0"/>
        <w:adjustRightInd w:val="0"/>
        <w:jc w:val="both"/>
        <w:rPr>
          <w:sz w:val="22"/>
          <w:szCs w:val="22"/>
          <w:lang w:val="en-GB" w:eastAsia="en-GB"/>
        </w:rPr>
      </w:pPr>
      <w:r w:rsidRPr="006461C4">
        <w:rPr>
          <w:sz w:val="22"/>
          <w:szCs w:val="22"/>
          <w:lang w:val="en-GB" w:eastAsia="en-GB"/>
        </w:rPr>
        <w:t xml:space="preserve">To be confident and competent to respond to any adverse publicity where required </w:t>
      </w:r>
    </w:p>
    <w:p w14:paraId="5FF3F40D" w14:textId="77777777" w:rsidR="0035648F" w:rsidRDefault="0035648F" w:rsidP="00DB265C">
      <w:pPr>
        <w:jc w:val="both"/>
        <w:rPr>
          <w:b/>
          <w:sz w:val="22"/>
          <w:szCs w:val="22"/>
          <w:lang w:val="en-GB" w:eastAsia="en-GB"/>
        </w:rPr>
      </w:pPr>
    </w:p>
    <w:p w14:paraId="2F76B83B" w14:textId="7C28D6C2" w:rsidR="00D00081" w:rsidRDefault="004211FE" w:rsidP="00DB265C">
      <w:pPr>
        <w:jc w:val="both"/>
      </w:pPr>
      <w:bookmarkStart w:id="0" w:name="_GoBack"/>
      <w:bookmarkEnd w:id="0"/>
      <w:r>
        <w:rPr>
          <w:b/>
          <w:sz w:val="22"/>
          <w:szCs w:val="22"/>
          <w:lang w:val="en-GB" w:eastAsia="en-GB"/>
        </w:rPr>
        <w:t>PERSON SPECIFICAT</w:t>
      </w:r>
      <w:r w:rsidRPr="00DB265C">
        <w:rPr>
          <w:b/>
          <w:sz w:val="22"/>
          <w:szCs w:val="22"/>
          <w:lang w:val="en-GB" w:eastAsia="en-GB"/>
        </w:rPr>
        <w:t xml:space="preserve">ION </w:t>
      </w:r>
      <w:r w:rsidR="00581B73" w:rsidRPr="00DB265C">
        <w:rPr>
          <w:b/>
          <w:sz w:val="22"/>
          <w:szCs w:val="22"/>
          <w:lang w:val="en-GB" w:eastAsia="en-GB"/>
        </w:rPr>
        <w:t>VICE-</w:t>
      </w:r>
      <w:r w:rsidR="003B6BB7" w:rsidRPr="00DB265C">
        <w:rPr>
          <w:b/>
          <w:sz w:val="22"/>
          <w:szCs w:val="22"/>
          <w:lang w:val="en-GB" w:eastAsia="en-GB"/>
        </w:rPr>
        <w:t>CHAIR OF TRUSTEE BOARD</w:t>
      </w:r>
    </w:p>
    <w:p w14:paraId="788675F0" w14:textId="77777777" w:rsidR="00D00081" w:rsidRDefault="00D00081" w:rsidP="00DB265C">
      <w:pPr>
        <w:jc w:val="both"/>
        <w:rPr>
          <w:b/>
          <w:sz w:val="22"/>
          <w:szCs w:val="22"/>
          <w:lang w:val="en-GB" w:eastAsia="en-GB"/>
        </w:rPr>
      </w:pPr>
    </w:p>
    <w:p w14:paraId="59677577" w14:textId="77777777" w:rsidR="003B6BB7" w:rsidRDefault="003B6BB7" w:rsidP="00DB265C">
      <w:pPr>
        <w:jc w:val="both"/>
        <w:rPr>
          <w:sz w:val="22"/>
          <w:szCs w:val="22"/>
          <w:lang w:val="en-GB" w:eastAsia="en-GB"/>
        </w:rPr>
      </w:pPr>
      <w:r>
        <w:rPr>
          <w:sz w:val="22"/>
          <w:szCs w:val="22"/>
          <w:lang w:val="en-GB" w:eastAsia="en-GB"/>
        </w:rPr>
        <w:t>SAMH Trustees will uphold and represent SAMH’s purpose, vision, values and mission</w:t>
      </w:r>
      <w:r>
        <w:rPr>
          <w:rStyle w:val="EndnoteCharacters"/>
          <w:sz w:val="22"/>
          <w:szCs w:val="22"/>
          <w:lang w:val="en-GB" w:eastAsia="en-GB"/>
        </w:rPr>
        <w:endnoteReference w:id="1"/>
      </w:r>
      <w:r>
        <w:rPr>
          <w:sz w:val="22"/>
          <w:szCs w:val="22"/>
          <w:lang w:val="en-GB" w:eastAsia="en-GB"/>
        </w:rPr>
        <w:t xml:space="preserve"> in a personal and professional capacity. We are looking for candidates who have a commitment and enthusiasm to progress the work of SAMH to improve the lives of people with mental health problems.</w:t>
      </w:r>
    </w:p>
    <w:p w14:paraId="71124B0A" w14:textId="77777777" w:rsidR="006B235D" w:rsidRDefault="006B235D" w:rsidP="00DB265C">
      <w:pPr>
        <w:jc w:val="both"/>
      </w:pPr>
    </w:p>
    <w:p w14:paraId="2B807C04" w14:textId="397FFB4A" w:rsidR="00D00081" w:rsidRPr="0035648F" w:rsidRDefault="003B6BB7" w:rsidP="00DB265C">
      <w:pPr>
        <w:jc w:val="both"/>
        <w:rPr>
          <w:sz w:val="22"/>
          <w:szCs w:val="22"/>
          <w:lang w:val="en-GB" w:eastAsia="en-GB"/>
        </w:rPr>
      </w:pPr>
      <w:r w:rsidRPr="003B6BB7">
        <w:rPr>
          <w:sz w:val="22"/>
          <w:szCs w:val="22"/>
          <w:lang w:val="en-GB" w:eastAsia="en-GB"/>
        </w:rPr>
        <w:t xml:space="preserve">The </w:t>
      </w:r>
      <w:r w:rsidR="006B235D">
        <w:rPr>
          <w:sz w:val="22"/>
          <w:szCs w:val="22"/>
          <w:lang w:val="en-GB" w:eastAsia="en-GB"/>
        </w:rPr>
        <w:t xml:space="preserve">particular </w:t>
      </w:r>
      <w:r w:rsidRPr="003B6BB7">
        <w:rPr>
          <w:sz w:val="22"/>
          <w:szCs w:val="22"/>
          <w:lang w:val="en-GB" w:eastAsia="en-GB"/>
        </w:rPr>
        <w:t xml:space="preserve">role of Trustee Board </w:t>
      </w:r>
      <w:r w:rsidR="00581B73">
        <w:rPr>
          <w:sz w:val="22"/>
          <w:szCs w:val="22"/>
          <w:lang w:val="en-GB" w:eastAsia="en-GB"/>
        </w:rPr>
        <w:t>Vice-</w:t>
      </w:r>
      <w:r w:rsidRPr="003B6BB7">
        <w:rPr>
          <w:sz w:val="22"/>
          <w:szCs w:val="22"/>
          <w:lang w:val="en-GB" w:eastAsia="en-GB"/>
        </w:rPr>
        <w:t>Chair</w:t>
      </w:r>
      <w:r w:rsidR="001229BB" w:rsidRPr="003B6BB7">
        <w:rPr>
          <w:sz w:val="22"/>
          <w:szCs w:val="22"/>
          <w:lang w:val="en-GB" w:eastAsia="en-GB"/>
        </w:rPr>
        <w:t xml:space="preserve"> will suit an experienced leader who understands the importance of good governance, is able to develop the work of the Board and enjoy the stewardship of a large, complex Charity</w:t>
      </w:r>
      <w:r w:rsidR="0035648F" w:rsidRPr="0035648F">
        <w:rPr>
          <w:sz w:val="22"/>
          <w:szCs w:val="22"/>
          <w:lang w:val="en-GB" w:eastAsia="en-GB"/>
        </w:rPr>
        <w:t xml:space="preserve"> </w:t>
      </w:r>
      <w:r w:rsidR="0035648F" w:rsidRPr="003B6BB7">
        <w:rPr>
          <w:sz w:val="22"/>
          <w:szCs w:val="22"/>
          <w:lang w:val="en-GB" w:eastAsia="en-GB"/>
        </w:rPr>
        <w:t>They will be comfortable in proactively promoting and networking on behalf of SAMH.</w:t>
      </w:r>
      <w:r w:rsidR="0035648F">
        <w:rPr>
          <w:sz w:val="22"/>
          <w:szCs w:val="22"/>
          <w:lang w:val="en-GB" w:eastAsia="en-GB"/>
        </w:rPr>
        <w:t xml:space="preserve">  </w:t>
      </w:r>
      <w:r w:rsidR="00D00081" w:rsidRPr="0035648F">
        <w:rPr>
          <w:sz w:val="22"/>
          <w:szCs w:val="22"/>
          <w:lang w:val="en-GB" w:eastAsia="en-GB"/>
        </w:rPr>
        <w:t xml:space="preserve">There are some </w:t>
      </w:r>
      <w:r w:rsidR="006B235D" w:rsidRPr="0035648F">
        <w:rPr>
          <w:sz w:val="22"/>
          <w:szCs w:val="22"/>
          <w:lang w:val="en-GB" w:eastAsia="en-GB"/>
        </w:rPr>
        <w:t>qualities and experience</w:t>
      </w:r>
      <w:r w:rsidR="00D00081" w:rsidRPr="0035648F">
        <w:rPr>
          <w:sz w:val="22"/>
          <w:szCs w:val="22"/>
          <w:lang w:val="en-GB" w:eastAsia="en-GB"/>
        </w:rPr>
        <w:t xml:space="preserve"> we consider </w:t>
      </w:r>
      <w:r w:rsidR="00C84BE4" w:rsidRPr="0035648F">
        <w:rPr>
          <w:sz w:val="22"/>
          <w:szCs w:val="22"/>
          <w:lang w:val="en-GB" w:eastAsia="en-GB"/>
        </w:rPr>
        <w:t>a requirement</w:t>
      </w:r>
      <w:r w:rsidR="00D00081" w:rsidRPr="0035648F">
        <w:rPr>
          <w:sz w:val="22"/>
          <w:szCs w:val="22"/>
          <w:lang w:val="en-GB" w:eastAsia="en-GB"/>
        </w:rPr>
        <w:t xml:space="preserve"> for this </w:t>
      </w:r>
      <w:r w:rsidR="00581B73" w:rsidRPr="0035648F">
        <w:rPr>
          <w:sz w:val="22"/>
          <w:szCs w:val="22"/>
          <w:lang w:val="en-GB" w:eastAsia="en-GB"/>
        </w:rPr>
        <w:t xml:space="preserve">Vice-Chair </w:t>
      </w:r>
      <w:r w:rsidR="0035648F">
        <w:rPr>
          <w:sz w:val="22"/>
          <w:szCs w:val="22"/>
          <w:lang w:val="en-GB" w:eastAsia="en-GB"/>
        </w:rPr>
        <w:t>position.</w:t>
      </w:r>
    </w:p>
    <w:p w14:paraId="6AC352B5" w14:textId="77777777" w:rsidR="0035648F" w:rsidRDefault="0035648F" w:rsidP="00DB265C">
      <w:pPr>
        <w:jc w:val="both"/>
        <w:rPr>
          <w:b/>
          <w:sz w:val="22"/>
          <w:szCs w:val="22"/>
          <w:lang w:val="en-GB" w:eastAsia="en-GB"/>
        </w:rPr>
      </w:pPr>
    </w:p>
    <w:p w14:paraId="71724058" w14:textId="1A52491D" w:rsidR="004E7F35" w:rsidRDefault="0035648F">
      <w:pPr>
        <w:rPr>
          <w:b/>
          <w:sz w:val="22"/>
          <w:szCs w:val="22"/>
          <w:lang w:val="en-GB" w:eastAsia="en-GB"/>
        </w:rPr>
      </w:pPr>
      <w:r>
        <w:rPr>
          <w:b/>
          <w:sz w:val="22"/>
          <w:szCs w:val="22"/>
          <w:lang w:val="en-GB" w:eastAsia="en-GB"/>
        </w:rPr>
        <w:t>E</w:t>
      </w:r>
      <w:r w:rsidR="004E7F35">
        <w:rPr>
          <w:b/>
          <w:sz w:val="22"/>
          <w:szCs w:val="22"/>
          <w:lang w:val="en-GB" w:eastAsia="en-GB"/>
        </w:rPr>
        <w:t>ssential:</w:t>
      </w:r>
    </w:p>
    <w:p w14:paraId="61CBA551" w14:textId="77777777" w:rsidR="00C568A7" w:rsidRPr="00581B73" w:rsidRDefault="00C568A7">
      <w:pPr>
        <w:rPr>
          <w:b/>
          <w:sz w:val="22"/>
          <w:szCs w:val="22"/>
          <w:lang w:val="en-GB" w:eastAsia="en-GB"/>
        </w:rPr>
      </w:pPr>
    </w:p>
    <w:p w14:paraId="7CA22850" w14:textId="479F0681" w:rsidR="004014AB" w:rsidRDefault="004014AB" w:rsidP="00835124">
      <w:pPr>
        <w:pStyle w:val="ListParagraph"/>
        <w:numPr>
          <w:ilvl w:val="0"/>
          <w:numId w:val="14"/>
        </w:numPr>
        <w:suppressAutoHyphens w:val="0"/>
        <w:autoSpaceDE w:val="0"/>
        <w:autoSpaceDN w:val="0"/>
        <w:adjustRightInd w:val="0"/>
        <w:spacing w:after="160"/>
        <w:jc w:val="both"/>
        <w:rPr>
          <w:sz w:val="22"/>
          <w:szCs w:val="22"/>
          <w:lang w:val="en-GB" w:eastAsia="en-GB"/>
        </w:rPr>
      </w:pPr>
      <w:r w:rsidRPr="00581B73">
        <w:rPr>
          <w:sz w:val="22"/>
          <w:szCs w:val="22"/>
          <w:lang w:val="en-GB" w:eastAsia="en-GB"/>
        </w:rPr>
        <w:t>A strong empathy with our purpose is essential. As is a commitment to the values, aims and ethos of SAMH and to ensuring that its activities are in the interests of beneficiaries</w:t>
      </w:r>
      <w:r w:rsidR="00784C63">
        <w:rPr>
          <w:sz w:val="22"/>
          <w:szCs w:val="22"/>
          <w:lang w:val="en-GB" w:eastAsia="en-GB"/>
        </w:rPr>
        <w:t>.</w:t>
      </w:r>
      <w:r>
        <w:rPr>
          <w:sz w:val="22"/>
          <w:szCs w:val="22"/>
          <w:lang w:val="en-GB" w:eastAsia="en-GB"/>
        </w:rPr>
        <w:t xml:space="preserve"> </w:t>
      </w:r>
      <w:r w:rsidR="00784C63" w:rsidRPr="00581B73">
        <w:rPr>
          <w:rStyle w:val="EndnoteCharacters"/>
          <w:sz w:val="22"/>
          <w:szCs w:val="22"/>
        </w:rPr>
        <w:footnoteRef/>
      </w:r>
    </w:p>
    <w:p w14:paraId="471B5F16" w14:textId="6C722996" w:rsidR="004E7F35" w:rsidRPr="00581B73" w:rsidRDefault="004E7F35" w:rsidP="00835124">
      <w:pPr>
        <w:pStyle w:val="ListParagraph"/>
        <w:numPr>
          <w:ilvl w:val="0"/>
          <w:numId w:val="14"/>
        </w:numPr>
        <w:suppressAutoHyphens w:val="0"/>
        <w:autoSpaceDE w:val="0"/>
        <w:autoSpaceDN w:val="0"/>
        <w:adjustRightInd w:val="0"/>
        <w:spacing w:after="160"/>
        <w:jc w:val="both"/>
        <w:rPr>
          <w:sz w:val="22"/>
          <w:szCs w:val="22"/>
          <w:lang w:val="en-GB" w:eastAsia="en-GB"/>
        </w:rPr>
      </w:pPr>
      <w:r w:rsidRPr="00581B73">
        <w:rPr>
          <w:sz w:val="22"/>
          <w:szCs w:val="22"/>
          <w:lang w:val="en-GB" w:eastAsia="en-GB"/>
        </w:rPr>
        <w:t>Able to demonstrate considerable vice-chair</w:t>
      </w:r>
      <w:r w:rsidR="003909AD">
        <w:rPr>
          <w:sz w:val="22"/>
          <w:szCs w:val="22"/>
          <w:lang w:val="en-GB" w:eastAsia="en-GB"/>
        </w:rPr>
        <w:t>/trustee/non-executive</w:t>
      </w:r>
      <w:r w:rsidRPr="00581B73">
        <w:rPr>
          <w:sz w:val="22"/>
          <w:szCs w:val="22"/>
          <w:lang w:val="en-GB" w:eastAsia="en-GB"/>
        </w:rPr>
        <w:t xml:space="preserve"> experience and be confident and competent to respond to challenges across the range of the organisations work, influence and multiple audiences. </w:t>
      </w:r>
    </w:p>
    <w:p w14:paraId="001BB739" w14:textId="087674B1" w:rsidR="004E7F35" w:rsidRPr="00581B73" w:rsidRDefault="004C6884" w:rsidP="00835124">
      <w:pPr>
        <w:pStyle w:val="ListParagraph"/>
        <w:numPr>
          <w:ilvl w:val="0"/>
          <w:numId w:val="14"/>
        </w:numPr>
        <w:suppressAutoHyphens w:val="0"/>
        <w:autoSpaceDE w:val="0"/>
        <w:autoSpaceDN w:val="0"/>
        <w:adjustRightInd w:val="0"/>
        <w:spacing w:after="160"/>
        <w:jc w:val="both"/>
        <w:rPr>
          <w:sz w:val="22"/>
          <w:szCs w:val="22"/>
          <w:lang w:val="en-GB" w:eastAsia="en-GB"/>
        </w:rPr>
      </w:pPr>
      <w:r>
        <w:rPr>
          <w:sz w:val="22"/>
          <w:szCs w:val="22"/>
          <w:lang w:val="en-GB" w:eastAsia="en-GB"/>
        </w:rPr>
        <w:t>G</w:t>
      </w:r>
      <w:r w:rsidR="004E7F35" w:rsidRPr="00581B73">
        <w:rPr>
          <w:sz w:val="22"/>
          <w:szCs w:val="22"/>
          <w:lang w:val="en-GB" w:eastAsia="en-GB"/>
        </w:rPr>
        <w:t xml:space="preserve">ood understanding of the public services and national policy drivers in mental health and wellbeing is required, experienced candidates from across all sectors will be considered in line with the broad skills mix of the Board. </w:t>
      </w:r>
    </w:p>
    <w:p w14:paraId="6DB76D0F" w14:textId="0366EE8C" w:rsidR="00835124" w:rsidRPr="00581B73" w:rsidRDefault="00835124" w:rsidP="00835124">
      <w:pPr>
        <w:pStyle w:val="ListParagraph"/>
        <w:numPr>
          <w:ilvl w:val="0"/>
          <w:numId w:val="14"/>
        </w:numPr>
        <w:suppressAutoHyphens w:val="0"/>
        <w:autoSpaceDE w:val="0"/>
        <w:autoSpaceDN w:val="0"/>
        <w:adjustRightInd w:val="0"/>
        <w:spacing w:after="160"/>
        <w:jc w:val="both"/>
        <w:rPr>
          <w:sz w:val="22"/>
          <w:szCs w:val="22"/>
          <w:lang w:val="en-GB" w:eastAsia="en-GB"/>
        </w:rPr>
      </w:pPr>
      <w:r w:rsidRPr="00581B73">
        <w:rPr>
          <w:sz w:val="22"/>
          <w:szCs w:val="22"/>
          <w:lang w:val="en-GB" w:eastAsia="en-GB"/>
        </w:rPr>
        <w:t xml:space="preserve">At this particular time, in the first period of office, the </w:t>
      </w:r>
      <w:r>
        <w:rPr>
          <w:sz w:val="22"/>
          <w:szCs w:val="22"/>
          <w:lang w:val="en-GB" w:eastAsia="en-GB"/>
        </w:rPr>
        <w:t>v</w:t>
      </w:r>
      <w:r w:rsidRPr="00581B73">
        <w:rPr>
          <w:sz w:val="22"/>
          <w:szCs w:val="22"/>
          <w:lang w:val="en-GB" w:eastAsia="en-GB"/>
        </w:rPr>
        <w:t>ice-</w:t>
      </w:r>
      <w:r>
        <w:rPr>
          <w:sz w:val="22"/>
          <w:szCs w:val="22"/>
          <w:lang w:val="en-GB" w:eastAsia="en-GB"/>
        </w:rPr>
        <w:t>c</w:t>
      </w:r>
      <w:r w:rsidRPr="00581B73">
        <w:rPr>
          <w:sz w:val="22"/>
          <w:szCs w:val="22"/>
          <w:lang w:val="en-GB" w:eastAsia="en-GB"/>
        </w:rPr>
        <w:t xml:space="preserve">hair will require to demonstrate particular abilities to lead the organisation though a major appeal, significant further strategic development with requisite ambition and large scale investment and asset decisions. </w:t>
      </w:r>
    </w:p>
    <w:p w14:paraId="12517371" w14:textId="533C52E7" w:rsidR="00835124" w:rsidRPr="004E7F35" w:rsidRDefault="00835124" w:rsidP="00835124">
      <w:pPr>
        <w:pStyle w:val="ListParagraph"/>
        <w:numPr>
          <w:ilvl w:val="0"/>
          <w:numId w:val="14"/>
        </w:numPr>
        <w:suppressAutoHyphens w:val="0"/>
        <w:autoSpaceDE w:val="0"/>
        <w:autoSpaceDN w:val="0"/>
        <w:adjustRightInd w:val="0"/>
        <w:spacing w:after="160"/>
        <w:jc w:val="both"/>
        <w:rPr>
          <w:sz w:val="22"/>
          <w:szCs w:val="22"/>
          <w:lang w:val="en-GB" w:eastAsia="en-GB"/>
        </w:rPr>
      </w:pPr>
      <w:r w:rsidRPr="004E7F35">
        <w:rPr>
          <w:sz w:val="22"/>
          <w:szCs w:val="22"/>
          <w:lang w:val="en-GB" w:eastAsia="en-GB"/>
        </w:rPr>
        <w:t xml:space="preserve">A commitment to equality, diversity and inclusion (EDI) is essential; and particular expertise and experience </w:t>
      </w:r>
      <w:r w:rsidRPr="004E7F35">
        <w:rPr>
          <w:sz w:val="22"/>
          <w:szCs w:val="22"/>
        </w:rPr>
        <w:t>in EDI strategy and approaches would be desirable, but is not essential.</w:t>
      </w:r>
    </w:p>
    <w:p w14:paraId="1F142BFA" w14:textId="2BB6839A" w:rsidR="00835124" w:rsidRPr="00581B73" w:rsidRDefault="00835124" w:rsidP="00835124">
      <w:pPr>
        <w:pStyle w:val="ListParagraph"/>
        <w:numPr>
          <w:ilvl w:val="0"/>
          <w:numId w:val="14"/>
        </w:numPr>
        <w:suppressAutoHyphens w:val="0"/>
        <w:autoSpaceDE w:val="0"/>
        <w:autoSpaceDN w:val="0"/>
        <w:adjustRightInd w:val="0"/>
        <w:spacing w:after="160"/>
        <w:jc w:val="both"/>
        <w:rPr>
          <w:sz w:val="22"/>
          <w:szCs w:val="22"/>
          <w:lang w:val="en-GB" w:eastAsia="en-GB"/>
        </w:rPr>
      </w:pPr>
      <w:r w:rsidRPr="00581B73">
        <w:rPr>
          <w:sz w:val="22"/>
          <w:szCs w:val="22"/>
          <w:lang w:val="en-GB" w:eastAsia="en-GB"/>
        </w:rPr>
        <w:t xml:space="preserve">An established network of contacts which will enhance and add value to the work of SAMH, as well as the ability to build new relationships with key stakeholders. </w:t>
      </w:r>
    </w:p>
    <w:p w14:paraId="6328D9A2" w14:textId="6E09ECCF" w:rsidR="004E7F35" w:rsidRDefault="004E7F35" w:rsidP="00835124">
      <w:pPr>
        <w:pStyle w:val="ListParagraph"/>
        <w:numPr>
          <w:ilvl w:val="0"/>
          <w:numId w:val="14"/>
        </w:numPr>
        <w:suppressAutoHyphens w:val="0"/>
        <w:autoSpaceDE w:val="0"/>
        <w:autoSpaceDN w:val="0"/>
        <w:adjustRightInd w:val="0"/>
        <w:spacing w:after="160"/>
        <w:jc w:val="both"/>
        <w:rPr>
          <w:sz w:val="22"/>
          <w:szCs w:val="22"/>
          <w:lang w:val="en-GB" w:eastAsia="en-GB"/>
        </w:rPr>
      </w:pPr>
      <w:r w:rsidRPr="00581B73">
        <w:rPr>
          <w:sz w:val="22"/>
          <w:szCs w:val="22"/>
          <w:lang w:val="en-GB" w:eastAsia="en-GB"/>
        </w:rPr>
        <w:t xml:space="preserve">Ability to promote collaborative working with a senior team with the capability to support </w:t>
      </w:r>
      <w:r>
        <w:rPr>
          <w:sz w:val="22"/>
          <w:szCs w:val="22"/>
          <w:lang w:val="en-GB" w:eastAsia="en-GB"/>
        </w:rPr>
        <w:t>Board and Executive development.</w:t>
      </w:r>
    </w:p>
    <w:p w14:paraId="2013F8CD" w14:textId="2746D8AF" w:rsidR="005A6168" w:rsidRPr="005A6168" w:rsidRDefault="005A6168" w:rsidP="00961977">
      <w:pPr>
        <w:suppressAutoHyphens w:val="0"/>
        <w:autoSpaceDE w:val="0"/>
        <w:autoSpaceDN w:val="0"/>
        <w:adjustRightInd w:val="0"/>
        <w:spacing w:after="160"/>
        <w:jc w:val="both"/>
        <w:rPr>
          <w:sz w:val="22"/>
          <w:szCs w:val="22"/>
        </w:rPr>
      </w:pPr>
      <w:r w:rsidRPr="005A6168">
        <w:rPr>
          <w:sz w:val="22"/>
          <w:szCs w:val="22"/>
          <w:lang w:val="en-GB" w:eastAsia="en-GB"/>
        </w:rPr>
        <w:t xml:space="preserve">You must also understand the legal duties, responsibilities and liabilities inherent in the role </w:t>
      </w:r>
      <w:r w:rsidRPr="005A6168">
        <w:rPr>
          <w:sz w:val="22"/>
          <w:szCs w:val="22"/>
        </w:rPr>
        <w:t>and be eligible to act as a Company Director and Charity Trustee in line with legislation.</w:t>
      </w:r>
    </w:p>
    <w:p w14:paraId="1FB3EC47" w14:textId="77777777" w:rsidR="00C568A7" w:rsidRDefault="00C568A7" w:rsidP="005A6168">
      <w:pPr>
        <w:suppressAutoHyphens w:val="0"/>
        <w:autoSpaceDE w:val="0"/>
        <w:autoSpaceDN w:val="0"/>
        <w:adjustRightInd w:val="0"/>
        <w:spacing w:after="160"/>
        <w:jc w:val="both"/>
        <w:rPr>
          <w:b/>
          <w:sz w:val="22"/>
          <w:szCs w:val="22"/>
          <w:lang w:val="en-GB" w:eastAsia="en-GB"/>
        </w:rPr>
      </w:pPr>
    </w:p>
    <w:p w14:paraId="654F3199" w14:textId="51B194BF" w:rsidR="008E44D9" w:rsidRPr="004E7F35" w:rsidRDefault="004E7F35" w:rsidP="005A6168">
      <w:pPr>
        <w:suppressAutoHyphens w:val="0"/>
        <w:autoSpaceDE w:val="0"/>
        <w:autoSpaceDN w:val="0"/>
        <w:adjustRightInd w:val="0"/>
        <w:spacing w:after="160"/>
        <w:jc w:val="both"/>
        <w:rPr>
          <w:b/>
          <w:sz w:val="22"/>
          <w:szCs w:val="22"/>
          <w:lang w:val="en-GB" w:eastAsia="en-GB"/>
        </w:rPr>
      </w:pPr>
      <w:r>
        <w:rPr>
          <w:b/>
          <w:sz w:val="22"/>
          <w:szCs w:val="22"/>
          <w:lang w:val="en-GB" w:eastAsia="en-GB"/>
        </w:rPr>
        <w:t>Not Essential</w:t>
      </w:r>
      <w:r w:rsidRPr="004E7F35">
        <w:rPr>
          <w:b/>
          <w:sz w:val="22"/>
          <w:szCs w:val="22"/>
          <w:lang w:val="en-GB" w:eastAsia="en-GB"/>
        </w:rPr>
        <w:t>:</w:t>
      </w:r>
    </w:p>
    <w:p w14:paraId="53683EB7" w14:textId="588F7EFD" w:rsidR="0035648F" w:rsidRPr="0035648F" w:rsidRDefault="0035648F" w:rsidP="0035648F">
      <w:pPr>
        <w:pStyle w:val="ListParagraph"/>
        <w:numPr>
          <w:ilvl w:val="0"/>
          <w:numId w:val="14"/>
        </w:numPr>
        <w:suppressAutoHyphens w:val="0"/>
        <w:autoSpaceDE w:val="0"/>
        <w:autoSpaceDN w:val="0"/>
        <w:adjustRightInd w:val="0"/>
        <w:spacing w:after="160"/>
        <w:jc w:val="both"/>
        <w:rPr>
          <w:sz w:val="22"/>
          <w:szCs w:val="22"/>
          <w:lang w:val="en-GB" w:eastAsia="en-GB"/>
        </w:rPr>
      </w:pPr>
      <w:r w:rsidRPr="0035648F">
        <w:rPr>
          <w:sz w:val="22"/>
          <w:szCs w:val="22"/>
          <w:lang w:val="en-GB" w:eastAsia="en-GB"/>
        </w:rPr>
        <w:t>Significa</w:t>
      </w:r>
      <w:r>
        <w:rPr>
          <w:sz w:val="22"/>
          <w:szCs w:val="22"/>
          <w:lang w:val="en-GB" w:eastAsia="en-GB"/>
        </w:rPr>
        <w:t>nt senior management experience.</w:t>
      </w:r>
    </w:p>
    <w:p w14:paraId="2A2EB59E" w14:textId="77777777" w:rsidR="004E7F35" w:rsidRPr="004E7F35" w:rsidRDefault="004E7F35" w:rsidP="00835124">
      <w:pPr>
        <w:pStyle w:val="ListParagraph"/>
        <w:numPr>
          <w:ilvl w:val="0"/>
          <w:numId w:val="14"/>
        </w:numPr>
        <w:suppressAutoHyphens w:val="0"/>
        <w:autoSpaceDE w:val="0"/>
        <w:autoSpaceDN w:val="0"/>
        <w:adjustRightInd w:val="0"/>
        <w:spacing w:after="160"/>
        <w:jc w:val="both"/>
        <w:rPr>
          <w:sz w:val="22"/>
          <w:szCs w:val="22"/>
          <w:lang w:val="en-GB" w:eastAsia="en-GB"/>
        </w:rPr>
      </w:pPr>
      <w:r w:rsidRPr="004E7F35">
        <w:rPr>
          <w:sz w:val="22"/>
          <w:szCs w:val="22"/>
          <w:lang w:val="en-GB" w:eastAsia="en-GB"/>
        </w:rPr>
        <w:t>Expertise and experience specifically relating to mental health, mental illness or psychiatry would be desirable, but is not essential.</w:t>
      </w:r>
    </w:p>
    <w:p w14:paraId="5CFA2B9D" w14:textId="77777777" w:rsidR="004E7F35" w:rsidRPr="00581B73" w:rsidRDefault="004E7F35" w:rsidP="00835124">
      <w:pPr>
        <w:pStyle w:val="ListParagraph"/>
        <w:numPr>
          <w:ilvl w:val="0"/>
          <w:numId w:val="14"/>
        </w:numPr>
        <w:suppressAutoHyphens w:val="0"/>
        <w:autoSpaceDE w:val="0"/>
        <w:autoSpaceDN w:val="0"/>
        <w:adjustRightInd w:val="0"/>
        <w:spacing w:after="160"/>
        <w:jc w:val="both"/>
        <w:rPr>
          <w:sz w:val="22"/>
          <w:szCs w:val="22"/>
          <w:lang w:val="en-GB" w:eastAsia="en-GB"/>
        </w:rPr>
      </w:pPr>
      <w:r w:rsidRPr="00581B73">
        <w:rPr>
          <w:sz w:val="22"/>
          <w:szCs w:val="22"/>
          <w:lang w:val="en-GB" w:eastAsia="en-GB"/>
        </w:rPr>
        <w:t>Lived experience would be an asset in this role; however not essential.</w:t>
      </w:r>
      <w:r w:rsidRPr="00581B73">
        <w:rPr>
          <w:sz w:val="22"/>
          <w:szCs w:val="22"/>
        </w:rPr>
        <w:t xml:space="preserve"> </w:t>
      </w:r>
    </w:p>
    <w:p w14:paraId="35D8748B" w14:textId="77777777" w:rsidR="00D00081" w:rsidRDefault="00D00081" w:rsidP="00835124">
      <w:pPr>
        <w:jc w:val="both"/>
        <w:rPr>
          <w:sz w:val="22"/>
          <w:szCs w:val="22"/>
        </w:rPr>
      </w:pPr>
    </w:p>
    <w:sectPr w:rsidR="00D00081" w:rsidSect="00961977">
      <w:headerReference w:type="default" r:id="rId12"/>
      <w:footerReference w:type="default" r:id="rId13"/>
      <w:pgSz w:w="11906" w:h="16838"/>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5619C" w14:textId="77777777" w:rsidR="00815A3B" w:rsidRDefault="00815A3B">
      <w:r>
        <w:separator/>
      </w:r>
    </w:p>
  </w:endnote>
  <w:endnote w:type="continuationSeparator" w:id="0">
    <w:p w14:paraId="345EA917" w14:textId="77777777" w:rsidR="00815A3B" w:rsidRDefault="00815A3B">
      <w:r>
        <w:continuationSeparator/>
      </w:r>
    </w:p>
  </w:endnote>
  <w:endnote w:id="1">
    <w:p w14:paraId="182CC2BE" w14:textId="77777777" w:rsidR="003B6BB7" w:rsidRPr="004E7F35" w:rsidRDefault="003B6BB7" w:rsidP="003B6BB7">
      <w:pPr>
        <w:pStyle w:val="EndnoteText"/>
        <w:rPr>
          <w:sz w:val="18"/>
          <w:szCs w:val="18"/>
        </w:rPr>
      </w:pPr>
      <w:r w:rsidRPr="004E7F35">
        <w:rPr>
          <w:rStyle w:val="EndnoteCharacters"/>
          <w:rFonts w:ascii="Liberation Serif" w:hAnsi="Liberation Serif"/>
          <w:sz w:val="18"/>
          <w:szCs w:val="18"/>
        </w:rPr>
        <w:endnoteRef/>
      </w:r>
      <w:r w:rsidRPr="004E7F35">
        <w:rPr>
          <w:sz w:val="18"/>
          <w:szCs w:val="18"/>
        </w:rPr>
        <w:t xml:space="preserve"> </w:t>
      </w:r>
      <w:r w:rsidRPr="004E7F35">
        <w:rPr>
          <w:b/>
          <w:bCs/>
          <w:sz w:val="18"/>
          <w:szCs w:val="18"/>
          <w:lang w:val="en-GB"/>
        </w:rPr>
        <w:t xml:space="preserve">Purpose:  </w:t>
      </w:r>
      <w:r w:rsidRPr="004E7F35">
        <w:rPr>
          <w:sz w:val="18"/>
          <w:szCs w:val="18"/>
          <w:lang w:val="en-GB"/>
        </w:rPr>
        <w:t>SAMH is dedicated to mental health and wellbeing for all.</w:t>
      </w:r>
    </w:p>
    <w:p w14:paraId="0837C260" w14:textId="77777777" w:rsidR="003B6BB7" w:rsidRPr="004E7F35" w:rsidRDefault="003B6BB7" w:rsidP="003B6BB7">
      <w:pPr>
        <w:pStyle w:val="EndnoteText"/>
        <w:rPr>
          <w:sz w:val="18"/>
          <w:szCs w:val="18"/>
        </w:rPr>
      </w:pPr>
      <w:r w:rsidRPr="004E7F35">
        <w:rPr>
          <w:b/>
          <w:bCs/>
          <w:sz w:val="18"/>
          <w:szCs w:val="18"/>
          <w:lang w:val="en-GB"/>
        </w:rPr>
        <w:t xml:space="preserve">Vision:  </w:t>
      </w:r>
      <w:r w:rsidRPr="004E7F35">
        <w:rPr>
          <w:sz w:val="18"/>
          <w:szCs w:val="18"/>
          <w:lang w:val="en-GB"/>
        </w:rPr>
        <w:t>Our vision of a society where people are able to live their lives fully regardless of present or past circumstances.</w:t>
      </w:r>
    </w:p>
    <w:p w14:paraId="5E289E10" w14:textId="77777777" w:rsidR="003B6BB7" w:rsidRPr="004E7F35" w:rsidRDefault="003B6BB7" w:rsidP="003B6BB7">
      <w:pPr>
        <w:pStyle w:val="EndnoteText"/>
        <w:rPr>
          <w:sz w:val="18"/>
          <w:szCs w:val="18"/>
        </w:rPr>
      </w:pPr>
      <w:r w:rsidRPr="004E7F35">
        <w:rPr>
          <w:b/>
          <w:sz w:val="18"/>
          <w:szCs w:val="18"/>
          <w:lang w:val="en-GB"/>
        </w:rPr>
        <w:t>Mission</w:t>
      </w:r>
      <w:r w:rsidRPr="004E7F35">
        <w:rPr>
          <w:sz w:val="18"/>
          <w:szCs w:val="18"/>
          <w:lang w:val="en-GB"/>
        </w:rPr>
        <w:t xml:space="preserve">: </w:t>
      </w:r>
      <w:r w:rsidRPr="004E7F35">
        <w:rPr>
          <w:sz w:val="18"/>
          <w:szCs w:val="18"/>
        </w:rPr>
        <w:t xml:space="preserve">SAMH will lead by example.  SAMH will be innovative, purposeful and challenging in all that it does.  SAMH will campaign for rights and rights-based services, challenge stigma and discrimination and promote inclusion.  </w:t>
      </w:r>
    </w:p>
    <w:p w14:paraId="5744A6B3" w14:textId="77777777" w:rsidR="003B6BB7" w:rsidRPr="004E7F35" w:rsidRDefault="003B6BB7" w:rsidP="003B6BB7">
      <w:pPr>
        <w:pStyle w:val="EndnoteText"/>
        <w:rPr>
          <w:sz w:val="18"/>
          <w:szCs w:val="18"/>
        </w:rPr>
      </w:pPr>
      <w:r w:rsidRPr="004E7F35">
        <w:rPr>
          <w:b/>
          <w:sz w:val="18"/>
          <w:szCs w:val="18"/>
        </w:rPr>
        <w:t>Values</w:t>
      </w:r>
      <w:r w:rsidRPr="004E7F35">
        <w:rPr>
          <w:sz w:val="18"/>
          <w:szCs w:val="18"/>
        </w:rPr>
        <w:t xml:space="preserve">: </w:t>
      </w:r>
      <w:r w:rsidRPr="004E7F35">
        <w:rPr>
          <w:sz w:val="18"/>
          <w:szCs w:val="18"/>
          <w:lang w:val="en-GB"/>
        </w:rPr>
        <w:t xml:space="preserve">We believe that everyone has the right to be treated with </w:t>
      </w:r>
      <w:r w:rsidRPr="004E7F35">
        <w:rPr>
          <w:b/>
          <w:bCs/>
          <w:sz w:val="18"/>
          <w:szCs w:val="18"/>
          <w:u w:val="single"/>
          <w:lang w:val="en-GB"/>
        </w:rPr>
        <w:t>dignity</w:t>
      </w:r>
      <w:r w:rsidRPr="004E7F35">
        <w:rPr>
          <w:sz w:val="18"/>
          <w:szCs w:val="18"/>
          <w:lang w:val="en-GB"/>
        </w:rPr>
        <w:t xml:space="preserve">, </w:t>
      </w:r>
      <w:r w:rsidRPr="004E7F35">
        <w:rPr>
          <w:b/>
          <w:bCs/>
          <w:sz w:val="18"/>
          <w:szCs w:val="18"/>
          <w:u w:val="single"/>
          <w:lang w:val="en-GB"/>
        </w:rPr>
        <w:t>respect</w:t>
      </w:r>
      <w:r w:rsidRPr="004E7F35">
        <w:rPr>
          <w:sz w:val="18"/>
          <w:szCs w:val="18"/>
          <w:lang w:val="en-GB"/>
        </w:rPr>
        <w:t xml:space="preserve"> and </w:t>
      </w:r>
      <w:r w:rsidRPr="004E7F35">
        <w:rPr>
          <w:b/>
          <w:bCs/>
          <w:sz w:val="18"/>
          <w:szCs w:val="18"/>
          <w:u w:val="single"/>
          <w:lang w:val="en-GB"/>
        </w:rPr>
        <w:t>equality</w:t>
      </w:r>
      <w:r w:rsidRPr="004E7F35">
        <w:rPr>
          <w:sz w:val="18"/>
          <w:szCs w:val="18"/>
          <w:lang w:val="en-GB"/>
        </w:rPr>
        <w:t xml:space="preserve">.  We believe that everyone is entitled to </w:t>
      </w:r>
      <w:r w:rsidRPr="004E7F35">
        <w:rPr>
          <w:b/>
          <w:bCs/>
          <w:sz w:val="18"/>
          <w:szCs w:val="18"/>
          <w:u w:val="single"/>
          <w:lang w:val="en-GB"/>
        </w:rPr>
        <w:t>hope</w:t>
      </w:r>
      <w:r w:rsidRPr="004E7F35">
        <w:rPr>
          <w:sz w:val="18"/>
          <w:szCs w:val="18"/>
          <w:lang w:val="en-GB"/>
        </w:rPr>
        <w:t xml:space="preserve"> and </w:t>
      </w:r>
      <w:r w:rsidRPr="004E7F35">
        <w:rPr>
          <w:b/>
          <w:bCs/>
          <w:sz w:val="18"/>
          <w:szCs w:val="18"/>
          <w:u w:val="single"/>
          <w:lang w:val="en-GB"/>
        </w:rPr>
        <w:t>choice</w:t>
      </w:r>
      <w:r w:rsidRPr="004E7F35">
        <w:rPr>
          <w:sz w:val="18"/>
          <w:szCs w:val="18"/>
          <w:lang w:val="en-GB"/>
        </w:rPr>
        <w:t xml:space="preserve"> and to achieve </w:t>
      </w:r>
      <w:r w:rsidRPr="004E7F35">
        <w:rPr>
          <w:b/>
          <w:bCs/>
          <w:sz w:val="18"/>
          <w:szCs w:val="18"/>
          <w:u w:val="single"/>
          <w:lang w:val="en-GB"/>
        </w:rPr>
        <w:t>personal fulfilment</w:t>
      </w:r>
      <w:r w:rsidRPr="004E7F35">
        <w:rPr>
          <w:sz w:val="18"/>
          <w:szCs w:val="18"/>
          <w:lang w:val="en-GB"/>
        </w:rPr>
        <w:t xml:space="preserve">. </w:t>
      </w:r>
    </w:p>
    <w:p w14:paraId="7FBC0787" w14:textId="77777777" w:rsidR="003B6BB7" w:rsidRDefault="003B6BB7" w:rsidP="003B6BB7">
      <w:pPr>
        <w:pStyle w:val="EndnoteText"/>
        <w:rPr>
          <w:lang w:val="en-GB"/>
        </w:rPr>
      </w:pPr>
    </w:p>
    <w:p w14:paraId="6B79B276" w14:textId="77777777" w:rsidR="003B6BB7" w:rsidRDefault="003B6BB7" w:rsidP="003B6BB7">
      <w:pPr>
        <w:pStyle w:val="EndnoteText"/>
        <w:rPr>
          <w:lang w:val="en-GB"/>
        </w:rPr>
      </w:pPr>
    </w:p>
    <w:p w14:paraId="36C052C7" w14:textId="77777777" w:rsidR="00C84BE4" w:rsidRDefault="00C84BE4" w:rsidP="003B6BB7">
      <w:pPr>
        <w:pStyle w:val="EndnoteText"/>
        <w:rPr>
          <w:lang w:val="en-GB"/>
        </w:rPr>
      </w:pPr>
    </w:p>
    <w:p w14:paraId="166A930A" w14:textId="77777777" w:rsidR="00C84BE4" w:rsidRPr="006B235D" w:rsidRDefault="00C84BE4" w:rsidP="00C84BE4">
      <w:pPr>
        <w:rPr>
          <w:sz w:val="22"/>
          <w:szCs w:val="22"/>
        </w:rPr>
      </w:pPr>
    </w:p>
    <w:p w14:paraId="0313926A" w14:textId="77777777" w:rsidR="00C84BE4" w:rsidRDefault="00C84BE4" w:rsidP="003B6BB7">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A4EC9" w14:textId="77777777" w:rsidR="00D00081" w:rsidRDefault="003E0AEA">
    <w:pPr>
      <w:pStyle w:val="Footer"/>
      <w:ind w:right="360"/>
    </w:pPr>
    <w:r>
      <w:rPr>
        <w:noProof/>
        <w:lang w:val="en-GB" w:eastAsia="en-GB"/>
      </w:rPr>
      <mc:AlternateContent>
        <mc:Choice Requires="wps">
          <w:drawing>
            <wp:anchor distT="0" distB="0" distL="0" distR="0" simplePos="0" relativeHeight="251657728" behindDoc="0" locked="0" layoutInCell="1" allowOverlap="1" wp14:anchorId="25BB67DC" wp14:editId="218C2323">
              <wp:simplePos x="0" y="0"/>
              <wp:positionH relativeFrom="page">
                <wp:posOffset>6739890</wp:posOffset>
              </wp:positionH>
              <wp:positionV relativeFrom="paragraph">
                <wp:posOffset>46355</wp:posOffset>
              </wp:positionV>
              <wp:extent cx="418465" cy="184150"/>
              <wp:effectExtent l="8255" t="8255" r="1905"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84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AF5B4" w14:textId="7E2C39CE" w:rsidR="00D00081" w:rsidRDefault="00D00081">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832CDC">
                            <w:rPr>
                              <w:rStyle w:val="PageNumber"/>
                              <w:noProof/>
                            </w:rPr>
                            <w:t>2</w:t>
                          </w:r>
                          <w:r>
                            <w:rPr>
                              <w:rStyle w:val="PageNumber"/>
                            </w:rPr>
                            <w:fldChar w:fldCharType="end"/>
                          </w:r>
                          <w:r w:rsidR="004211FE">
                            <w:rPr>
                              <w:rStyle w:val="PageNumber"/>
                            </w:rPr>
                            <w:t xml:space="preserve"> of </w:t>
                          </w:r>
                          <w:r w:rsidR="00C568A7">
                            <w:rPr>
                              <w:rStyle w:val="PageNumber"/>
                            </w:rPr>
                            <w:t>2</w:t>
                          </w:r>
                        </w:p>
                        <w:p w14:paraId="711D1AC0" w14:textId="2AD3B307" w:rsidR="00832CDC" w:rsidRDefault="00832CDC">
                          <w:pPr>
                            <w:pStyle w:val="Footer"/>
                          </w:pPr>
                          <w:r>
                            <w:rPr>
                              <w:rStyle w:val="PageNumber"/>
                            </w:rPr>
                            <w:t>Updated March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B67DC" id="_x0000_t202" coordsize="21600,21600" o:spt="202" path="m,l,21600r21600,l21600,xe">
              <v:stroke joinstyle="miter"/>
              <v:path gradientshapeok="t" o:connecttype="rect"/>
            </v:shapetype>
            <v:shape id="Text Box 1" o:spid="_x0000_s1026" type="#_x0000_t202" style="position:absolute;margin-left:530.7pt;margin-top:3.65pt;width:32.95pt;height: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R6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" stroked="f">
              <v:fill opacity="0"/>
              <v:textbox inset="0,0,0,0">
                <w:txbxContent>
                  <w:p w14:paraId="7B4AF5B4" w14:textId="7E2C39CE" w:rsidR="00D00081" w:rsidRDefault="00D00081">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832CDC">
                      <w:rPr>
                        <w:rStyle w:val="PageNumber"/>
                        <w:noProof/>
                      </w:rPr>
                      <w:t>2</w:t>
                    </w:r>
                    <w:r>
                      <w:rPr>
                        <w:rStyle w:val="PageNumber"/>
                      </w:rPr>
                      <w:fldChar w:fldCharType="end"/>
                    </w:r>
                    <w:r w:rsidR="004211FE">
                      <w:rPr>
                        <w:rStyle w:val="PageNumber"/>
                      </w:rPr>
                      <w:t xml:space="preserve"> of </w:t>
                    </w:r>
                    <w:r w:rsidR="00C568A7">
                      <w:rPr>
                        <w:rStyle w:val="PageNumber"/>
                      </w:rPr>
                      <w:t>2</w:t>
                    </w:r>
                  </w:p>
                  <w:p w14:paraId="711D1AC0" w14:textId="2AD3B307" w:rsidR="00832CDC" w:rsidRDefault="00832CDC">
                    <w:pPr>
                      <w:pStyle w:val="Footer"/>
                    </w:pPr>
                    <w:r>
                      <w:rPr>
                        <w:rStyle w:val="PageNumber"/>
                      </w:rPr>
                      <w:t>Updated March 2024</w:t>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C4976" w14:textId="77777777" w:rsidR="00815A3B" w:rsidRDefault="00815A3B">
      <w:r>
        <w:separator/>
      </w:r>
    </w:p>
  </w:footnote>
  <w:footnote w:type="continuationSeparator" w:id="0">
    <w:p w14:paraId="508782FF" w14:textId="77777777" w:rsidR="00815A3B" w:rsidRDefault="00815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AB31F" w14:textId="6AFE71F6" w:rsidR="00832CDC" w:rsidRPr="00832CDC" w:rsidRDefault="00832CDC" w:rsidP="00832CDC">
    <w:pPr>
      <w:pStyle w:val="Header"/>
      <w:jc w:val="right"/>
      <w:rPr>
        <w:sz w:val="20"/>
        <w:szCs w:val="20"/>
      </w:rPr>
    </w:pPr>
    <w:r w:rsidRPr="00832CDC">
      <w:rPr>
        <w:sz w:val="20"/>
        <w:szCs w:val="20"/>
      </w:rPr>
      <w:t>Updated March 2024</w:t>
    </w:r>
  </w:p>
  <w:p w14:paraId="0E6CD75A" w14:textId="77777777" w:rsidR="00832CDC" w:rsidRDefault="00832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bullet"/>
      <w:lvlText w:val=""/>
      <w:lvlJc w:val="left"/>
      <w:pPr>
        <w:tabs>
          <w:tab w:val="num" w:pos="0"/>
        </w:tabs>
        <w:ind w:left="360" w:hanging="360"/>
      </w:pPr>
      <w:rPr>
        <w:rFonts w:ascii="Symbol" w:hAnsi="Symbol" w:cs="Symbol" w:hint="default"/>
        <w:sz w:val="22"/>
        <w:szCs w:val="22"/>
      </w:rPr>
    </w:lvl>
  </w:abstractNum>
  <w:abstractNum w:abstractNumId="1" w15:restartNumberingAfterBreak="0">
    <w:nsid w:val="00000002"/>
    <w:multiLevelType w:val="multilevel"/>
    <w:tmpl w:val="00000002"/>
    <w:name w:val="WW8Num6"/>
    <w:lvl w:ilvl="0">
      <w:start w:val="1"/>
      <w:numFmt w:val="bullet"/>
      <w:lvlText w:val=""/>
      <w:lvlJc w:val="left"/>
      <w:pPr>
        <w:tabs>
          <w:tab w:val="num" w:pos="720"/>
        </w:tabs>
        <w:ind w:left="1080" w:hanging="360"/>
      </w:pPr>
      <w:rPr>
        <w:rFonts w:ascii="Symbol" w:hAnsi="Symbol" w:cs="Symbol" w:hint="default"/>
      </w:rPr>
    </w:lvl>
    <w:lvl w:ilvl="1">
      <w:start w:val="1"/>
      <w:numFmt w:val="bullet"/>
      <w:lvlText w:val="o"/>
      <w:lvlJc w:val="left"/>
      <w:pPr>
        <w:tabs>
          <w:tab w:val="num" w:pos="720"/>
        </w:tabs>
        <w:ind w:left="1800" w:hanging="360"/>
      </w:pPr>
      <w:rPr>
        <w:rFonts w:ascii="Courier New" w:hAnsi="Courier New" w:cs="Courier New" w:hint="default"/>
      </w:rPr>
    </w:lvl>
    <w:lvl w:ilvl="2">
      <w:start w:val="1"/>
      <w:numFmt w:val="bullet"/>
      <w:lvlText w:val=""/>
      <w:lvlJc w:val="left"/>
      <w:pPr>
        <w:tabs>
          <w:tab w:val="num" w:pos="720"/>
        </w:tabs>
        <w:ind w:left="2520" w:hanging="360"/>
      </w:pPr>
      <w:rPr>
        <w:rFonts w:ascii="Wingdings" w:hAnsi="Wingdings" w:cs="Wingdings" w:hint="default"/>
      </w:rPr>
    </w:lvl>
    <w:lvl w:ilvl="3">
      <w:start w:val="1"/>
      <w:numFmt w:val="bullet"/>
      <w:lvlText w:val=""/>
      <w:lvlJc w:val="left"/>
      <w:pPr>
        <w:tabs>
          <w:tab w:val="num" w:pos="720"/>
        </w:tabs>
        <w:ind w:left="3240" w:hanging="360"/>
      </w:pPr>
      <w:rPr>
        <w:rFonts w:ascii="Symbol" w:hAnsi="Symbol" w:cs="Symbol" w:hint="default"/>
      </w:rPr>
    </w:lvl>
    <w:lvl w:ilvl="4">
      <w:start w:val="1"/>
      <w:numFmt w:val="bullet"/>
      <w:lvlText w:val="o"/>
      <w:lvlJc w:val="left"/>
      <w:pPr>
        <w:tabs>
          <w:tab w:val="num" w:pos="720"/>
        </w:tabs>
        <w:ind w:left="3960" w:hanging="360"/>
      </w:pPr>
      <w:rPr>
        <w:rFonts w:ascii="Courier New" w:hAnsi="Courier New" w:cs="Courier New" w:hint="default"/>
      </w:rPr>
    </w:lvl>
    <w:lvl w:ilvl="5">
      <w:start w:val="1"/>
      <w:numFmt w:val="bullet"/>
      <w:lvlText w:val=""/>
      <w:lvlJc w:val="left"/>
      <w:pPr>
        <w:tabs>
          <w:tab w:val="num" w:pos="720"/>
        </w:tabs>
        <w:ind w:left="4680" w:hanging="360"/>
      </w:pPr>
      <w:rPr>
        <w:rFonts w:ascii="Wingdings" w:hAnsi="Wingdings" w:cs="Wingdings" w:hint="default"/>
      </w:rPr>
    </w:lvl>
    <w:lvl w:ilvl="6">
      <w:start w:val="1"/>
      <w:numFmt w:val="bullet"/>
      <w:lvlText w:val=""/>
      <w:lvlJc w:val="left"/>
      <w:pPr>
        <w:tabs>
          <w:tab w:val="num" w:pos="720"/>
        </w:tabs>
        <w:ind w:left="5400" w:hanging="360"/>
      </w:pPr>
      <w:rPr>
        <w:rFonts w:ascii="Symbol" w:hAnsi="Symbol" w:cs="Symbol" w:hint="default"/>
      </w:rPr>
    </w:lvl>
    <w:lvl w:ilvl="7">
      <w:start w:val="1"/>
      <w:numFmt w:val="bullet"/>
      <w:lvlText w:val="o"/>
      <w:lvlJc w:val="left"/>
      <w:pPr>
        <w:tabs>
          <w:tab w:val="num" w:pos="720"/>
        </w:tabs>
        <w:ind w:left="6120" w:hanging="360"/>
      </w:pPr>
      <w:rPr>
        <w:rFonts w:ascii="Courier New" w:hAnsi="Courier New" w:cs="Courier New" w:hint="default"/>
      </w:rPr>
    </w:lvl>
    <w:lvl w:ilvl="8">
      <w:start w:val="1"/>
      <w:numFmt w:val="bullet"/>
      <w:lvlText w:val=""/>
      <w:lvlJc w:val="left"/>
      <w:pPr>
        <w:tabs>
          <w:tab w:val="num" w:pos="720"/>
        </w:tabs>
        <w:ind w:left="6840" w:hanging="360"/>
      </w:pPr>
      <w:rPr>
        <w:rFonts w:ascii="Wingdings" w:hAnsi="Wingdings" w:cs="Wingdings" w:hint="default"/>
      </w:rPr>
    </w:lvl>
  </w:abstractNum>
  <w:abstractNum w:abstractNumId="2" w15:restartNumberingAfterBreak="0">
    <w:nsid w:val="00000003"/>
    <w:multiLevelType w:val="singleLevel"/>
    <w:tmpl w:val="00000003"/>
    <w:name w:val="WW8Num7"/>
    <w:lvl w:ilvl="0">
      <w:start w:val="1"/>
      <w:numFmt w:val="bullet"/>
      <w:lvlText w:val=""/>
      <w:lvlJc w:val="left"/>
      <w:pPr>
        <w:tabs>
          <w:tab w:val="num" w:pos="0"/>
        </w:tabs>
        <w:ind w:left="360" w:hanging="360"/>
      </w:pPr>
      <w:rPr>
        <w:rFonts w:ascii="Symbol" w:hAnsi="Symbol" w:cs="Symbol" w:hint="default"/>
        <w:sz w:val="22"/>
        <w:szCs w:val="22"/>
      </w:rPr>
    </w:lvl>
  </w:abstractNum>
  <w:abstractNum w:abstractNumId="3" w15:restartNumberingAfterBreak="0">
    <w:nsid w:val="00000004"/>
    <w:multiLevelType w:val="multilevel"/>
    <w:tmpl w:val="00000004"/>
    <w:name w:val="WW8Num16"/>
    <w:lvl w:ilvl="0">
      <w:start w:val="1"/>
      <w:numFmt w:val="bullet"/>
      <w:lvlText w:val=""/>
      <w:lvlJc w:val="left"/>
      <w:pPr>
        <w:tabs>
          <w:tab w:val="num" w:pos="360"/>
        </w:tabs>
        <w:ind w:left="360" w:hanging="360"/>
      </w:pPr>
      <w:rPr>
        <w:rFonts w:ascii="Symbol" w:hAnsi="Symbol" w:cs="Symbol" w:hint="default"/>
        <w:color w:val="000000"/>
        <w:sz w:val="21"/>
        <w:szCs w:val="21"/>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360" w:hanging="360"/>
      </w:pPr>
      <w:rPr>
        <w:rFonts w:ascii="Symbol" w:hAnsi="Symbol" w:cs="Symbol" w:hint="default"/>
        <w:sz w:val="22"/>
        <w:szCs w:val="22"/>
        <w:lang w:val="en-GB"/>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5F51651"/>
    <w:multiLevelType w:val="hybridMultilevel"/>
    <w:tmpl w:val="9F16B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8493D"/>
    <w:multiLevelType w:val="multilevel"/>
    <w:tmpl w:val="B930F7FA"/>
    <w:lvl w:ilvl="0">
      <w:start w:val="1"/>
      <w:numFmt w:val="bullet"/>
      <w:lvlText w:val="o"/>
      <w:lvlJc w:val="left"/>
      <w:pPr>
        <w:tabs>
          <w:tab w:val="num" w:pos="360"/>
        </w:tabs>
        <w:ind w:left="360" w:hanging="360"/>
      </w:pPr>
      <w:rPr>
        <w:rFonts w:ascii="Courier New" w:hAnsi="Courier New" w:cs="Symbol" w:hint="default"/>
        <w:color w:val="000000"/>
        <w:sz w:val="21"/>
        <w:szCs w:val="21"/>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03E79F5"/>
    <w:multiLevelType w:val="multilevel"/>
    <w:tmpl w:val="DAFED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AD63CF"/>
    <w:multiLevelType w:val="hybridMultilevel"/>
    <w:tmpl w:val="8FDE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54748"/>
    <w:multiLevelType w:val="hybridMultilevel"/>
    <w:tmpl w:val="C0786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9875B6"/>
    <w:multiLevelType w:val="hybridMultilevel"/>
    <w:tmpl w:val="3796D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334C1A"/>
    <w:multiLevelType w:val="hybridMultilevel"/>
    <w:tmpl w:val="85B27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01087D"/>
    <w:multiLevelType w:val="hybridMultilevel"/>
    <w:tmpl w:val="112C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176618"/>
    <w:multiLevelType w:val="hybridMultilevel"/>
    <w:tmpl w:val="DE12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13"/>
  </w:num>
  <w:num w:numId="10">
    <w:abstractNumId w:val="11"/>
  </w:num>
  <w:num w:numId="11">
    <w:abstractNumId w:val="14"/>
  </w:num>
  <w:num w:numId="12">
    <w:abstractNumId w:val="10"/>
  </w:num>
  <w:num w:numId="13">
    <w:abstractNumId w:val="12"/>
  </w:num>
  <w:num w:numId="14">
    <w:abstractNumId w:val="6"/>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C5"/>
    <w:rsid w:val="00065F3B"/>
    <w:rsid w:val="00072E0C"/>
    <w:rsid w:val="00092EC5"/>
    <w:rsid w:val="000B1311"/>
    <w:rsid w:val="000E0B49"/>
    <w:rsid w:val="00105A7D"/>
    <w:rsid w:val="001113B1"/>
    <w:rsid w:val="001229BB"/>
    <w:rsid w:val="0019095B"/>
    <w:rsid w:val="001C50C4"/>
    <w:rsid w:val="001D1D70"/>
    <w:rsid w:val="00245AC2"/>
    <w:rsid w:val="002731A4"/>
    <w:rsid w:val="002D4564"/>
    <w:rsid w:val="00334A44"/>
    <w:rsid w:val="0035648F"/>
    <w:rsid w:val="00374A38"/>
    <w:rsid w:val="00384111"/>
    <w:rsid w:val="003909AD"/>
    <w:rsid w:val="003B6BB7"/>
    <w:rsid w:val="003E0AEA"/>
    <w:rsid w:val="004014AB"/>
    <w:rsid w:val="004211FE"/>
    <w:rsid w:val="004522E4"/>
    <w:rsid w:val="004C6884"/>
    <w:rsid w:val="004E7F35"/>
    <w:rsid w:val="00512E26"/>
    <w:rsid w:val="005351FB"/>
    <w:rsid w:val="00550D13"/>
    <w:rsid w:val="00581B73"/>
    <w:rsid w:val="005A6168"/>
    <w:rsid w:val="006461C4"/>
    <w:rsid w:val="006B235D"/>
    <w:rsid w:val="00784C63"/>
    <w:rsid w:val="007B30F2"/>
    <w:rsid w:val="007C6FE1"/>
    <w:rsid w:val="00815A3B"/>
    <w:rsid w:val="00832CDC"/>
    <w:rsid w:val="00835124"/>
    <w:rsid w:val="00860573"/>
    <w:rsid w:val="00895AEF"/>
    <w:rsid w:val="008E44D9"/>
    <w:rsid w:val="00961977"/>
    <w:rsid w:val="00971F32"/>
    <w:rsid w:val="00A62884"/>
    <w:rsid w:val="00A87F6D"/>
    <w:rsid w:val="00B179C6"/>
    <w:rsid w:val="00B87687"/>
    <w:rsid w:val="00BE249F"/>
    <w:rsid w:val="00BF5303"/>
    <w:rsid w:val="00C22034"/>
    <w:rsid w:val="00C568A7"/>
    <w:rsid w:val="00C74E3C"/>
    <w:rsid w:val="00C81977"/>
    <w:rsid w:val="00C84BE4"/>
    <w:rsid w:val="00D00081"/>
    <w:rsid w:val="00D32449"/>
    <w:rsid w:val="00D83CE6"/>
    <w:rsid w:val="00DB265C"/>
    <w:rsid w:val="00DD5FE4"/>
    <w:rsid w:val="00E3217D"/>
    <w:rsid w:val="00E72F8C"/>
    <w:rsid w:val="00ED339F"/>
    <w:rsid w:val="00EF14EA"/>
    <w:rsid w:val="00F52214"/>
    <w:rsid w:val="00F64CDF"/>
    <w:rsid w:val="00F71A12"/>
    <w:rsid w:val="00F83523"/>
    <w:rsid w:val="00FA6712"/>
    <w:rsid w:val="00FC0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39B8E1"/>
  <w15:chartTrackingRefBased/>
  <w15:docId w15:val="{B7EC67FE-1BCB-41D0-AF49-1E7E50F8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color w:val="000000"/>
    </w:rPr>
  </w:style>
  <w:style w:type="character" w:customStyle="1" w:styleId="WW8Num3z1">
    <w:name w:val="WW8Num3z1"/>
    <w:rPr>
      <w:rFonts w:ascii="Courier New" w:hAnsi="Courier New" w:cs="Courier New" w:hint="default"/>
      <w:color w:val="00000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sz w:val="22"/>
      <w:szCs w:val="22"/>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sz w:val="22"/>
      <w:szCs w:val="22"/>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hAnsi="Symbol" w:cs="Symbol" w:hint="default"/>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bCs/>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color w:val="000000"/>
    </w:rPr>
  </w:style>
  <w:style w:type="character" w:customStyle="1" w:styleId="WW8Num14z1">
    <w:name w:val="WW8Num14z1"/>
    <w:rPr>
      <w:rFonts w:ascii="Courier New" w:hAnsi="Courier New" w:cs="Courier New" w:hint="default"/>
      <w:color w:val="00000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sz w:val="20"/>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rPr>
      <w:rFonts w:ascii="Symbol" w:hAnsi="Symbol" w:cs="Symbol" w:hint="default"/>
      <w:color w:val="000000"/>
      <w:sz w:val="21"/>
      <w:szCs w:val="21"/>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sz w:val="22"/>
      <w:szCs w:val="22"/>
      <w:lang w:val="en-GB"/>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HeaderChar">
    <w:name w:val="Header Char"/>
    <w:uiPriority w:val="99"/>
    <w:rPr>
      <w:rFonts w:ascii="Arial" w:hAnsi="Arial" w:cs="Arial"/>
      <w:sz w:val="24"/>
      <w:szCs w:val="24"/>
      <w:lang w:val="en-US" w:bidi="ar-SA"/>
    </w:rPr>
  </w:style>
  <w:style w:type="character" w:customStyle="1" w:styleId="Normal1">
    <w:name w:val="Normal1"/>
    <w:rPr>
      <w:rFonts w:ascii="Helvetica" w:hAnsi="Helvetica" w:cs="Helvetica"/>
      <w:sz w:val="24"/>
      <w:szCs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rPr>
      <w:sz w:val="16"/>
      <w:szCs w:val="16"/>
    </w:rPr>
  </w:style>
  <w:style w:type="character" w:customStyle="1" w:styleId="FootnoteTextChar">
    <w:name w:val="Footnote Text Char"/>
    <w:rPr>
      <w:rFonts w:ascii="Arial" w:hAnsi="Arial" w:cs="Arial"/>
      <w:lang w:val="en-US"/>
    </w:rPr>
  </w:style>
  <w:style w:type="character" w:customStyle="1" w:styleId="FootnoteCharacters">
    <w:name w:val="Footnote Characters"/>
    <w:rPr>
      <w:vertAlign w:val="superscript"/>
    </w:rPr>
  </w:style>
  <w:style w:type="character" w:styleId="Emphasis">
    <w:name w:val="Emphasis"/>
    <w:qFormat/>
    <w:rPr>
      <w:i/>
      <w:iCs/>
    </w:rPr>
  </w:style>
  <w:style w:type="character" w:customStyle="1" w:styleId="EndnoteTextChar">
    <w:name w:val="Endnote Text Char"/>
    <w:rPr>
      <w:rFonts w:ascii="Arial" w:hAnsi="Arial" w:cs="Arial"/>
      <w:lang w:val="en-US"/>
    </w:rPr>
  </w:style>
  <w:style w:type="character" w:customStyle="1" w:styleId="EndnoteCharacters">
    <w:name w:val="Endnote Characters"/>
    <w:rPr>
      <w:vertAlign w:val="superscript"/>
    </w:rPr>
  </w:style>
  <w:style w:type="character" w:customStyle="1" w:styleId="legds">
    <w:name w:val="legds"/>
  </w:style>
  <w:style w:type="character" w:customStyle="1" w:styleId="legchangedelimiter">
    <w:name w:val="legchangedelimiter"/>
  </w:style>
  <w:style w:type="character" w:customStyle="1" w:styleId="legaddition">
    <w:name w:val="legaddition"/>
  </w:style>
  <w:style w:type="character" w:customStyle="1" w:styleId="legsubstitution">
    <w:name w:val="legsubstitution"/>
  </w:style>
  <w:style w:type="character" w:styleId="Strong">
    <w:name w:val="Strong"/>
    <w:qFormat/>
    <w:rPr>
      <w:b/>
      <w:bCs/>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320"/>
        <w:tab w:val="right" w:pos="8640"/>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FootnoteText">
    <w:name w:val="footnote text"/>
    <w:basedOn w:val="Normal"/>
    <w:rPr>
      <w:sz w:val="20"/>
      <w:szCs w:val="20"/>
    </w:rPr>
  </w:style>
  <w:style w:type="paragraph" w:styleId="EndnoteText">
    <w:name w:val="endnote text"/>
    <w:basedOn w:val="Normal"/>
    <w:rPr>
      <w:sz w:val="20"/>
      <w:szCs w:val="20"/>
    </w:rPr>
  </w:style>
  <w:style w:type="paragraph" w:customStyle="1" w:styleId="legclearfix">
    <w:name w:val="legclearfix"/>
    <w:basedOn w:val="Normal"/>
    <w:pPr>
      <w:spacing w:before="280" w:after="280"/>
    </w:pPr>
    <w:rPr>
      <w:rFonts w:ascii="Times New Roman" w:hAnsi="Times New Roman" w:cs="Times New Roman"/>
      <w:lang w:val="en-GB"/>
    </w:rPr>
  </w:style>
  <w:style w:type="paragraph" w:customStyle="1" w:styleId="legrhs">
    <w:name w:val="legrhs"/>
    <w:basedOn w:val="Normal"/>
    <w:pPr>
      <w:spacing w:before="280" w:after="280"/>
    </w:pPr>
    <w:rPr>
      <w:rFonts w:ascii="Times New Roman" w:hAnsi="Times New Roman" w:cs="Times New Roman"/>
      <w:lang w:val="en-GB"/>
    </w:rPr>
  </w:style>
  <w:style w:type="paragraph" w:styleId="NormalWeb">
    <w:name w:val="Normal (Web)"/>
    <w:basedOn w:val="Normal"/>
    <w:pPr>
      <w:spacing w:before="280" w:after="280"/>
    </w:pPr>
    <w:rPr>
      <w:rFonts w:ascii="Times New Roman" w:hAnsi="Times New Roman" w:cs="Times New Roman"/>
      <w:lang w:val="en-GB"/>
    </w:rPr>
  </w:style>
  <w:style w:type="paragraph" w:customStyle="1" w:styleId="Default">
    <w:name w:val="Default"/>
    <w:pPr>
      <w:suppressAutoHyphens/>
      <w:autoSpaceDE w:val="0"/>
    </w:pPr>
    <w:rPr>
      <w:rFonts w:ascii="Segoe UI" w:hAnsi="Segoe UI" w:cs="Segoe UI"/>
      <w:color w:val="000000"/>
      <w:sz w:val="24"/>
      <w:szCs w:val="24"/>
      <w:lang w:eastAsia="zh-CN"/>
    </w:rPr>
  </w:style>
  <w:style w:type="paragraph" w:styleId="Revision">
    <w:name w:val="Revision"/>
    <w:pPr>
      <w:suppressAutoHyphens/>
    </w:pPr>
    <w:rPr>
      <w:rFonts w:ascii="Arial" w:hAnsi="Arial" w:cs="Arial"/>
      <w:sz w:val="24"/>
      <w:szCs w:val="24"/>
      <w:lang w:val="en-US" w:eastAsia="zh-CN"/>
    </w:rPr>
  </w:style>
  <w:style w:type="paragraph" w:customStyle="1" w:styleId="FrameContents">
    <w:name w:val="Frame Contents"/>
    <w:basedOn w:val="Normal"/>
  </w:style>
  <w:style w:type="paragraph" w:styleId="ListParagraph">
    <w:name w:val="List Paragraph"/>
    <w:basedOn w:val="Normal"/>
    <w:uiPriority w:val="34"/>
    <w:qFormat/>
    <w:rsid w:val="0089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66550">
      <w:bodyDiv w:val="1"/>
      <w:marLeft w:val="0"/>
      <w:marRight w:val="0"/>
      <w:marTop w:val="0"/>
      <w:marBottom w:val="0"/>
      <w:divBdr>
        <w:top w:val="none" w:sz="0" w:space="0" w:color="auto"/>
        <w:left w:val="none" w:sz="0" w:space="0" w:color="auto"/>
        <w:bottom w:val="none" w:sz="0" w:space="0" w:color="auto"/>
        <w:right w:val="none" w:sz="0" w:space="0" w:color="auto"/>
      </w:divBdr>
    </w:div>
    <w:div w:id="774132873">
      <w:bodyDiv w:val="1"/>
      <w:marLeft w:val="0"/>
      <w:marRight w:val="0"/>
      <w:marTop w:val="0"/>
      <w:marBottom w:val="0"/>
      <w:divBdr>
        <w:top w:val="none" w:sz="0" w:space="0" w:color="auto"/>
        <w:left w:val="none" w:sz="0" w:space="0" w:color="auto"/>
        <w:bottom w:val="none" w:sz="0" w:space="0" w:color="auto"/>
        <w:right w:val="none" w:sz="0" w:space="0" w:color="auto"/>
      </w:divBdr>
    </w:div>
    <w:div w:id="881790060">
      <w:bodyDiv w:val="1"/>
      <w:marLeft w:val="0"/>
      <w:marRight w:val="0"/>
      <w:marTop w:val="0"/>
      <w:marBottom w:val="0"/>
      <w:divBdr>
        <w:top w:val="none" w:sz="0" w:space="0" w:color="auto"/>
        <w:left w:val="none" w:sz="0" w:space="0" w:color="auto"/>
        <w:bottom w:val="none" w:sz="0" w:space="0" w:color="auto"/>
        <w:right w:val="none" w:sz="0" w:space="0" w:color="auto"/>
      </w:divBdr>
    </w:div>
    <w:div w:id="19360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mh.org.uk/documents/SAMH-TrusteeRoleProfile2024.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7C82DE07085346BF69EA927874B15A" ma:contentTypeVersion="14" ma:contentTypeDescription="Create a new document." ma:contentTypeScope="" ma:versionID="c0fd6eb1221d64daebbca896019b51d0">
  <xsd:schema xmlns:xsd="http://www.w3.org/2001/XMLSchema" xmlns:xs="http://www.w3.org/2001/XMLSchema" xmlns:p="http://schemas.microsoft.com/office/2006/metadata/properties" xmlns:ns3="5f04913e-c187-4ae8-b236-320843c5aa11" xmlns:ns4="31d71386-bbdd-4aaa-85c9-15d72e32215b" targetNamespace="http://schemas.microsoft.com/office/2006/metadata/properties" ma:root="true" ma:fieldsID="8c9a811dfd309c42f371540585c20590" ns3:_="" ns4:_="">
    <xsd:import namespace="5f04913e-c187-4ae8-b236-320843c5aa11"/>
    <xsd:import namespace="31d71386-bbdd-4aaa-85c9-15d72e3221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ServiceOCR"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4913e-c187-4ae8-b236-320843c5aa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71386-bbdd-4aaa-85c9-15d72e3221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1d71386-bbdd-4aaa-85c9-15d72e32215b" xsi:nil="true"/>
  </documentManagement>
</p:properties>
</file>

<file path=customXml/itemProps1.xml><?xml version="1.0" encoding="utf-8"?>
<ds:datastoreItem xmlns:ds="http://schemas.openxmlformats.org/officeDocument/2006/customXml" ds:itemID="{992AC2FF-6CE8-4286-970F-7A9AA797E314}">
  <ds:schemaRefs>
    <ds:schemaRef ds:uri="http://schemas.microsoft.com/sharepoint/v3/contenttype/forms"/>
  </ds:schemaRefs>
</ds:datastoreItem>
</file>

<file path=customXml/itemProps2.xml><?xml version="1.0" encoding="utf-8"?>
<ds:datastoreItem xmlns:ds="http://schemas.openxmlformats.org/officeDocument/2006/customXml" ds:itemID="{DC1C4E81-2C95-46A7-81F4-E1871D7EC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4913e-c187-4ae8-b236-320843c5aa11"/>
    <ds:schemaRef ds:uri="31d71386-bbdd-4aaa-85c9-15d72e322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AC4FF-1A33-45E3-A4DE-7D41127EB203}">
  <ds:schemaRefs>
    <ds:schemaRef ds:uri="http://schemas.microsoft.com/office/2006/metadata/properties"/>
    <ds:schemaRef ds:uri="http://schemas.microsoft.com/office/infopath/2007/PartnerControls"/>
    <ds:schemaRef ds:uri="31d71386-bbdd-4aaa-85c9-15d72e32215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SAMH BOARD MEMBER JOB DESCRIPTION</vt:lpstr>
    </vt:vector>
  </TitlesOfParts>
  <Company>SAMH</Company>
  <LinksUpToDate>false</LinksUpToDate>
  <CharactersWithSpaces>5972</CharactersWithSpaces>
  <SharedDoc>false</SharedDoc>
  <HLinks>
    <vt:vector size="36" baseType="variant">
      <vt:variant>
        <vt:i4>5570570</vt:i4>
      </vt:variant>
      <vt:variant>
        <vt:i4>3</vt:i4>
      </vt:variant>
      <vt:variant>
        <vt:i4>0</vt:i4>
      </vt:variant>
      <vt:variant>
        <vt:i4>5</vt:i4>
      </vt:variant>
      <vt:variant>
        <vt:lpwstr>https://www.aib.gov.uk/guidance-and-publications</vt:lpwstr>
      </vt:variant>
      <vt:variant>
        <vt:lpwstr/>
      </vt:variant>
      <vt:variant>
        <vt:i4>4390990</vt:i4>
      </vt:variant>
      <vt:variant>
        <vt:i4>0</vt:i4>
      </vt:variant>
      <vt:variant>
        <vt:i4>0</vt:i4>
      </vt:variant>
      <vt:variant>
        <vt:i4>5</vt:i4>
      </vt:variant>
      <vt:variant>
        <vt:lpwstr>https://www.oscr.org.uk/media/1395/2014-12-02-charities-and-the-equality-act-2010.pdf</vt:lpwstr>
      </vt:variant>
      <vt:variant>
        <vt:lpwstr/>
      </vt:variant>
      <vt:variant>
        <vt:i4>6160396</vt:i4>
      </vt:variant>
      <vt:variant>
        <vt:i4>9</vt:i4>
      </vt:variant>
      <vt:variant>
        <vt:i4>0</vt:i4>
      </vt:variant>
      <vt:variant>
        <vt:i4>5</vt:i4>
      </vt:variant>
      <vt:variant>
        <vt:lpwstr>https://www.oscr.org.uk/managing-a-charity/faqs/</vt:lpwstr>
      </vt:variant>
      <vt:variant>
        <vt:lpwstr/>
      </vt:variant>
      <vt:variant>
        <vt:i4>7274593</vt:i4>
      </vt:variant>
      <vt:variant>
        <vt:i4>6</vt:i4>
      </vt:variant>
      <vt:variant>
        <vt:i4>0</vt:i4>
      </vt:variant>
      <vt:variant>
        <vt:i4>5</vt:i4>
      </vt:variant>
      <vt:variant>
        <vt:lpwstr>https://www.oscr.org.uk/guidance-and-forms/guidance-and-good-practice-for-charity-trustees/charity-trustee-duties/</vt:lpwstr>
      </vt:variant>
      <vt:variant>
        <vt:lpwstr/>
      </vt:variant>
      <vt:variant>
        <vt:i4>3342343</vt:i4>
      </vt:variant>
      <vt:variant>
        <vt:i4>3</vt:i4>
      </vt:variant>
      <vt:variant>
        <vt:i4>0</vt:i4>
      </vt:variant>
      <vt:variant>
        <vt:i4>5</vt:i4>
      </vt:variant>
      <vt:variant>
        <vt:lpwstr>https://www.oscr.org.uk/media/2728/v10_guidance-and-good-practice-for-charity-trustees.pdf</vt:lpwstr>
      </vt:variant>
      <vt:variant>
        <vt:lpwstr/>
      </vt:variant>
      <vt:variant>
        <vt:i4>1769500</vt:i4>
      </vt:variant>
      <vt:variant>
        <vt:i4>0</vt:i4>
      </vt:variant>
      <vt:variant>
        <vt:i4>0</vt:i4>
      </vt:variant>
      <vt:variant>
        <vt:i4>5</vt:i4>
      </vt:variant>
      <vt:variant>
        <vt:lpwstr>http://www.legislation.gov.uk/asp/2005/10/pdfs/asp_20050010_en.pdf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SAMH BOARD MEMBER JOB DESCRIPTION</dc:title>
  <dc:subject/>
  <dc:creator>Susan Nazareth</dc:creator>
  <cp:keywords/>
  <cp:lastModifiedBy>Emma Cruse,  Assistant Director - People and OD</cp:lastModifiedBy>
  <cp:revision>3</cp:revision>
  <cp:lastPrinted>2022-08-17T21:35:00Z</cp:lastPrinted>
  <dcterms:created xsi:type="dcterms:W3CDTF">2024-03-11T09:00:00Z</dcterms:created>
  <dcterms:modified xsi:type="dcterms:W3CDTF">2024-03-11T10:27:00Z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0x010100BD7C82DE07085346BF69EA927874B15A</vt:lpwstr>
  </property>
</Properties>
</file>